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D8019" w14:textId="77777777" w:rsidR="004767AD" w:rsidRPr="008D7CD8" w:rsidRDefault="004767AD">
      <w:pPr>
        <w:rPr>
          <w:sz w:val="40"/>
          <w:szCs w:val="40"/>
        </w:rPr>
      </w:pPr>
      <w:bookmarkStart w:id="0" w:name="az"/>
      <w:bookmarkEnd w:id="0"/>
    </w:p>
    <w:p w14:paraId="09280DAF" w14:textId="77777777" w:rsidR="009E596D" w:rsidRDefault="009E596D" w:rsidP="009E596D">
      <w:pPr>
        <w:rPr>
          <w:sz w:val="40"/>
          <w:szCs w:val="40"/>
        </w:rPr>
      </w:pPr>
    </w:p>
    <w:p w14:paraId="60A1BACE" w14:textId="77777777" w:rsidR="009E596D" w:rsidRDefault="009E596D" w:rsidP="009E596D">
      <w:pPr>
        <w:rPr>
          <w:sz w:val="40"/>
          <w:szCs w:val="40"/>
        </w:rPr>
      </w:pPr>
      <w:r>
        <w:rPr>
          <w:sz w:val="40"/>
          <w:szCs w:val="40"/>
        </w:rPr>
        <w:t xml:space="preserve">                                          </w:t>
      </w:r>
      <w:r>
        <w:rPr>
          <w:noProof/>
        </w:rPr>
        <w:drawing>
          <wp:inline distT="0" distB="0" distL="0" distR="0" wp14:anchorId="746B67C0" wp14:editId="5778153A">
            <wp:extent cx="3000375" cy="16192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00375" cy="1619250"/>
                    </a:xfrm>
                    <a:prstGeom prst="rect">
                      <a:avLst/>
                    </a:prstGeom>
                  </pic:spPr>
                </pic:pic>
              </a:graphicData>
            </a:graphic>
          </wp:inline>
        </w:drawing>
      </w:r>
    </w:p>
    <w:tbl>
      <w:tblPr>
        <w:tblW w:w="9214" w:type="dxa"/>
        <w:tblLayout w:type="fixed"/>
        <w:tblCellMar>
          <w:left w:w="0" w:type="dxa"/>
          <w:right w:w="0" w:type="dxa"/>
        </w:tblCellMar>
        <w:tblLook w:val="0000" w:firstRow="0" w:lastRow="0" w:firstColumn="0" w:lastColumn="0" w:noHBand="0" w:noVBand="0"/>
      </w:tblPr>
      <w:tblGrid>
        <w:gridCol w:w="9214"/>
      </w:tblGrid>
      <w:tr w:rsidR="009E596D" w14:paraId="0D596A06" w14:textId="77777777" w:rsidTr="005E6E82">
        <w:trPr>
          <w:trHeight w:val="3480"/>
        </w:trPr>
        <w:tc>
          <w:tcPr>
            <w:tcW w:w="9214" w:type="dxa"/>
            <w:tcMar>
              <w:left w:w="0" w:type="dxa"/>
            </w:tcMar>
            <w:vAlign w:val="bottom"/>
          </w:tcPr>
          <w:p w14:paraId="37884E92" w14:textId="77777777" w:rsidR="009E596D" w:rsidRPr="00797975" w:rsidRDefault="009E596D" w:rsidP="005E6E82">
            <w:pPr>
              <w:spacing w:line="800" w:lineRule="exact"/>
              <w:rPr>
                <w:caps/>
                <w:color w:val="8F1936"/>
                <w:sz w:val="56"/>
                <w:szCs w:val="56"/>
              </w:rPr>
            </w:pPr>
            <w:r>
              <w:rPr>
                <w:caps/>
                <w:color w:val="8F1936"/>
                <w:sz w:val="56"/>
                <w:szCs w:val="56"/>
              </w:rPr>
              <w:t>Pl</w:t>
            </w:r>
            <w:r w:rsidRPr="00797975">
              <w:rPr>
                <w:caps/>
                <w:color w:val="8F1936"/>
                <w:sz w:val="56"/>
                <w:szCs w:val="56"/>
              </w:rPr>
              <w:t>an nach § 41 FlurbG</w:t>
            </w:r>
          </w:p>
          <w:p w14:paraId="033B19CC" w14:textId="77777777" w:rsidR="009E596D" w:rsidRDefault="009E596D" w:rsidP="005E6E82">
            <w:pPr>
              <w:spacing w:line="800" w:lineRule="exact"/>
              <w:rPr>
                <w:caps/>
                <w:color w:val="8F1936"/>
                <w:sz w:val="72"/>
              </w:rPr>
            </w:pPr>
          </w:p>
        </w:tc>
      </w:tr>
      <w:tr w:rsidR="009E596D" w14:paraId="0970B721" w14:textId="77777777" w:rsidTr="005E6E82">
        <w:trPr>
          <w:trHeight w:hRule="exact" w:val="1077"/>
        </w:trPr>
        <w:tc>
          <w:tcPr>
            <w:tcW w:w="9214" w:type="dxa"/>
            <w:vAlign w:val="bottom"/>
          </w:tcPr>
          <w:p w14:paraId="3A452387" w14:textId="77777777" w:rsidR="009E596D" w:rsidRDefault="009E596D" w:rsidP="005E6E82">
            <w:r>
              <w:t xml:space="preserve"> </w:t>
            </w:r>
          </w:p>
        </w:tc>
      </w:tr>
      <w:tr w:rsidR="009E596D" w14:paraId="02949415" w14:textId="77777777" w:rsidTr="005E6E82">
        <w:trPr>
          <w:trHeight w:hRule="exact" w:val="6047"/>
        </w:trPr>
        <w:tc>
          <w:tcPr>
            <w:tcW w:w="9214" w:type="dxa"/>
          </w:tcPr>
          <w:p w14:paraId="442E3299" w14:textId="77777777" w:rsidR="009E596D" w:rsidRPr="00797975" w:rsidRDefault="009E596D" w:rsidP="005E6E82">
            <w:pPr>
              <w:tabs>
                <w:tab w:val="left" w:pos="3370"/>
              </w:tabs>
              <w:spacing w:before="60" w:after="60"/>
              <w:rPr>
                <w:sz w:val="40"/>
                <w:szCs w:val="40"/>
              </w:rPr>
            </w:pPr>
            <w:r w:rsidRPr="00797975">
              <w:rPr>
                <w:sz w:val="40"/>
                <w:szCs w:val="40"/>
              </w:rPr>
              <w:t>Plan über die gemeinschaftlichen und öffentlichen Anlagen</w:t>
            </w:r>
            <w:r>
              <w:rPr>
                <w:sz w:val="40"/>
                <w:szCs w:val="40"/>
              </w:rPr>
              <w:t xml:space="preserve"> für das</w:t>
            </w:r>
          </w:p>
          <w:p w14:paraId="3B57E79B" w14:textId="77777777" w:rsidR="009E596D" w:rsidRPr="00797975" w:rsidRDefault="009E596D" w:rsidP="005E6E82">
            <w:pPr>
              <w:tabs>
                <w:tab w:val="left" w:pos="3370"/>
              </w:tabs>
              <w:spacing w:before="60" w:after="60"/>
              <w:rPr>
                <w:sz w:val="40"/>
                <w:szCs w:val="40"/>
              </w:rPr>
            </w:pPr>
          </w:p>
          <w:p w14:paraId="365CFED9" w14:textId="77777777" w:rsidR="009E596D" w:rsidRPr="00797975" w:rsidRDefault="009E596D" w:rsidP="005E6E82">
            <w:pPr>
              <w:tabs>
                <w:tab w:val="left" w:pos="3370"/>
              </w:tabs>
              <w:spacing w:before="60" w:after="60"/>
              <w:rPr>
                <w:sz w:val="40"/>
                <w:szCs w:val="40"/>
              </w:rPr>
            </w:pPr>
            <w:r>
              <w:rPr>
                <w:sz w:val="40"/>
                <w:szCs w:val="40"/>
              </w:rPr>
              <w:t>vereinfachte Flurbereinigungsverfahren</w:t>
            </w:r>
          </w:p>
          <w:p w14:paraId="28A9A6FF" w14:textId="77777777" w:rsidR="009E596D" w:rsidRPr="00797975" w:rsidRDefault="009E596D" w:rsidP="005E6E82">
            <w:pPr>
              <w:tabs>
                <w:tab w:val="left" w:pos="3370"/>
              </w:tabs>
              <w:spacing w:before="60" w:after="60"/>
              <w:rPr>
                <w:sz w:val="40"/>
                <w:szCs w:val="40"/>
              </w:rPr>
            </w:pPr>
          </w:p>
          <w:p w14:paraId="0F784827" w14:textId="77777777" w:rsidR="009E596D" w:rsidRDefault="009E596D" w:rsidP="005E6E82">
            <w:pPr>
              <w:tabs>
                <w:tab w:val="left" w:pos="3370"/>
              </w:tabs>
              <w:spacing w:before="60" w:after="60"/>
              <w:rPr>
                <w:sz w:val="48"/>
                <w:szCs w:val="48"/>
              </w:rPr>
            </w:pPr>
            <w:r>
              <w:rPr>
                <w:b/>
                <w:sz w:val="48"/>
                <w:szCs w:val="48"/>
              </w:rPr>
              <w:t>Mittelfischbach</w:t>
            </w:r>
          </w:p>
          <w:p w14:paraId="1474A689" w14:textId="77777777" w:rsidR="009E596D" w:rsidRDefault="009E596D" w:rsidP="005E6E82">
            <w:pPr>
              <w:tabs>
                <w:tab w:val="left" w:pos="3370"/>
              </w:tabs>
              <w:spacing w:before="60" w:after="60"/>
              <w:rPr>
                <w:sz w:val="48"/>
                <w:szCs w:val="48"/>
              </w:rPr>
            </w:pPr>
          </w:p>
          <w:p w14:paraId="5A25893E" w14:textId="77777777" w:rsidR="009E596D" w:rsidRPr="00E55A12" w:rsidRDefault="009E596D" w:rsidP="005E6E82">
            <w:pPr>
              <w:tabs>
                <w:tab w:val="left" w:pos="3370"/>
              </w:tabs>
              <w:spacing w:before="60" w:after="60"/>
              <w:rPr>
                <w:b/>
                <w:sz w:val="40"/>
                <w:szCs w:val="40"/>
              </w:rPr>
            </w:pPr>
            <w:r w:rsidRPr="00797975">
              <w:rPr>
                <w:sz w:val="40"/>
                <w:szCs w:val="40"/>
              </w:rPr>
              <w:t xml:space="preserve">Bestandteil Nr. 3 </w:t>
            </w:r>
            <w:r>
              <w:rPr>
                <w:sz w:val="40"/>
                <w:szCs w:val="40"/>
              </w:rPr>
              <w:t xml:space="preserve">– </w:t>
            </w:r>
            <w:r w:rsidRPr="00797975">
              <w:rPr>
                <w:sz w:val="40"/>
                <w:szCs w:val="40"/>
              </w:rPr>
              <w:t>Erläuterungsbericht</w:t>
            </w:r>
            <w:r>
              <w:rPr>
                <w:sz w:val="40"/>
                <w:szCs w:val="40"/>
              </w:rPr>
              <w:t xml:space="preserve"> (EB)</w:t>
            </w:r>
            <w:r w:rsidRPr="00797975">
              <w:rPr>
                <w:sz w:val="40"/>
                <w:szCs w:val="40"/>
              </w:rPr>
              <w:t xml:space="preserve"> </w:t>
            </w:r>
            <w:r w:rsidRPr="00E55A12">
              <w:rPr>
                <w:b/>
                <w:sz w:val="40"/>
                <w:szCs w:val="40"/>
              </w:rPr>
              <w:t>im Entwurf für die Beteiligung gem. § 38 FlurbG</w:t>
            </w:r>
          </w:p>
          <w:p w14:paraId="6D0F078E" w14:textId="77777777" w:rsidR="009E596D" w:rsidRDefault="009E596D" w:rsidP="005E6E82">
            <w:pPr>
              <w:tabs>
                <w:tab w:val="left" w:pos="3370"/>
              </w:tabs>
              <w:spacing w:before="60" w:after="60"/>
              <w:rPr>
                <w:sz w:val="40"/>
                <w:szCs w:val="40"/>
              </w:rPr>
            </w:pPr>
          </w:p>
          <w:p w14:paraId="74A1D256" w14:textId="77777777" w:rsidR="009E596D" w:rsidRDefault="009E596D" w:rsidP="005E6E82">
            <w:pPr>
              <w:tabs>
                <w:tab w:val="left" w:pos="3370"/>
              </w:tabs>
              <w:spacing w:before="60" w:after="60"/>
              <w:rPr>
                <w:sz w:val="40"/>
                <w:szCs w:val="40"/>
              </w:rPr>
            </w:pPr>
            <w:r w:rsidRPr="00797975">
              <w:rPr>
                <w:sz w:val="40"/>
                <w:szCs w:val="40"/>
              </w:rPr>
              <w:t>Az.: 81</w:t>
            </w:r>
            <w:r>
              <w:rPr>
                <w:sz w:val="40"/>
                <w:szCs w:val="40"/>
              </w:rPr>
              <w:t>205-HA6.2</w:t>
            </w:r>
          </w:p>
          <w:p w14:paraId="7F0F21E7" w14:textId="77777777" w:rsidR="009E596D" w:rsidRDefault="009E596D" w:rsidP="005E6E82">
            <w:pPr>
              <w:tabs>
                <w:tab w:val="left" w:pos="3370"/>
              </w:tabs>
              <w:spacing w:before="60" w:after="60"/>
            </w:pPr>
          </w:p>
        </w:tc>
      </w:tr>
    </w:tbl>
    <w:p w14:paraId="1901922B" w14:textId="77777777" w:rsidR="003A754D" w:rsidRDefault="003A754D"/>
    <w:p w14:paraId="6C51395D" w14:textId="77777777" w:rsidR="003A754D" w:rsidRDefault="003A754D">
      <w:pPr>
        <w:sectPr w:rsidR="003A754D" w:rsidSect="004767AD">
          <w:headerReference w:type="default" r:id="rId9"/>
          <w:headerReference w:type="first" r:id="rId10"/>
          <w:footerReference w:type="first" r:id="rId11"/>
          <w:type w:val="continuous"/>
          <w:pgSz w:w="11907" w:h="16840" w:code="9"/>
          <w:pgMar w:top="709" w:right="992" w:bottom="964" w:left="1418" w:header="284" w:footer="720" w:gutter="0"/>
          <w:cols w:space="720"/>
          <w:formProt w:val="0"/>
          <w:titlePg/>
          <w:docGrid w:linePitch="326"/>
        </w:sectPr>
      </w:pPr>
    </w:p>
    <w:p w14:paraId="0312890B" w14:textId="77777777" w:rsidR="00DD3FB1" w:rsidRDefault="00DD3FB1">
      <w:pPr>
        <w:pStyle w:val="Listenfortsetzung4"/>
        <w:spacing w:before="120"/>
        <w:ind w:left="0"/>
        <w:rPr>
          <w:b/>
          <w:sz w:val="32"/>
          <w:szCs w:val="32"/>
        </w:rPr>
      </w:pPr>
    </w:p>
    <w:p w14:paraId="79201FF8" w14:textId="77777777" w:rsidR="004767AD" w:rsidRDefault="004767AD">
      <w:pPr>
        <w:pStyle w:val="Listenfortsetzung4"/>
        <w:spacing w:before="120"/>
        <w:ind w:left="0"/>
        <w:rPr>
          <w:b/>
          <w:sz w:val="32"/>
          <w:szCs w:val="32"/>
        </w:rPr>
      </w:pPr>
      <w:r>
        <w:rPr>
          <w:b/>
          <w:sz w:val="32"/>
          <w:szCs w:val="32"/>
        </w:rPr>
        <w:t>Inhaltsverzeichnis Bestandteil 3: Erläuterungsbericht</w:t>
      </w:r>
    </w:p>
    <w:p w14:paraId="6077570B" w14:textId="77777777" w:rsidR="004767AD" w:rsidRDefault="004767AD" w:rsidP="00921D7C"/>
    <w:sdt>
      <w:sdtPr>
        <w:rPr>
          <w:rFonts w:ascii="Arial" w:eastAsia="Times New Roman" w:hAnsi="Arial" w:cs="Times New Roman"/>
          <w:b w:val="0"/>
          <w:bCs w:val="0"/>
          <w:color w:val="auto"/>
          <w:sz w:val="24"/>
          <w:szCs w:val="20"/>
        </w:rPr>
        <w:id w:val="-67274475"/>
        <w:docPartObj>
          <w:docPartGallery w:val="Table of Contents"/>
          <w:docPartUnique/>
        </w:docPartObj>
      </w:sdtPr>
      <w:sdtEndPr/>
      <w:sdtContent>
        <w:p w14:paraId="5D532BC4" w14:textId="77777777" w:rsidR="00921D7C" w:rsidRDefault="00921D7C">
          <w:pPr>
            <w:pStyle w:val="Inhaltsverzeichnisberschrift"/>
          </w:pPr>
        </w:p>
        <w:p w14:paraId="5AC2F82F" w14:textId="77777777" w:rsidR="00921D7C" w:rsidRPr="00921D7C" w:rsidRDefault="00921D7C">
          <w:pPr>
            <w:pStyle w:val="Verzeichnis1"/>
            <w:tabs>
              <w:tab w:val="left" w:pos="440"/>
              <w:tab w:val="right" w:leader="dot" w:pos="9487"/>
            </w:tabs>
            <w:rPr>
              <w:noProof/>
            </w:rPr>
          </w:pPr>
          <w:r>
            <w:fldChar w:fldCharType="begin"/>
          </w:r>
          <w:r>
            <w:instrText xml:space="preserve"> TOC \o "1-3" \h \z \u </w:instrText>
          </w:r>
          <w:r>
            <w:fldChar w:fldCharType="separate"/>
          </w:r>
          <w:hyperlink w:anchor="_Toc4759197" w:history="1">
            <w:r w:rsidRPr="00921D7C">
              <w:rPr>
                <w:rStyle w:val="Hyperlink"/>
                <w:noProof/>
              </w:rPr>
              <w:t>1</w:t>
            </w:r>
            <w:r w:rsidRPr="00921D7C">
              <w:rPr>
                <w:noProof/>
              </w:rPr>
              <w:tab/>
            </w:r>
            <w:r w:rsidRPr="00921D7C">
              <w:rPr>
                <w:rStyle w:val="Hyperlink"/>
                <w:noProof/>
              </w:rPr>
              <w:t>Bestandteile des Maßnahmenplanes</w:t>
            </w:r>
            <w:r w:rsidRPr="00921D7C">
              <w:rPr>
                <w:noProof/>
                <w:webHidden/>
              </w:rPr>
              <w:tab/>
            </w:r>
            <w:r w:rsidRPr="00921D7C">
              <w:rPr>
                <w:noProof/>
                <w:webHidden/>
              </w:rPr>
              <w:fldChar w:fldCharType="begin"/>
            </w:r>
            <w:r w:rsidRPr="00921D7C">
              <w:rPr>
                <w:noProof/>
                <w:webHidden/>
              </w:rPr>
              <w:instrText xml:space="preserve"> PAGEREF _Toc4759197 \h </w:instrText>
            </w:r>
            <w:r w:rsidRPr="00921D7C">
              <w:rPr>
                <w:noProof/>
                <w:webHidden/>
              </w:rPr>
            </w:r>
            <w:r w:rsidRPr="00921D7C">
              <w:rPr>
                <w:noProof/>
                <w:webHidden/>
              </w:rPr>
              <w:fldChar w:fldCharType="separate"/>
            </w:r>
            <w:r w:rsidR="00A301DA">
              <w:rPr>
                <w:noProof/>
                <w:webHidden/>
              </w:rPr>
              <w:t>3</w:t>
            </w:r>
            <w:r w:rsidRPr="00921D7C">
              <w:rPr>
                <w:noProof/>
                <w:webHidden/>
              </w:rPr>
              <w:fldChar w:fldCharType="end"/>
            </w:r>
          </w:hyperlink>
        </w:p>
        <w:p w14:paraId="04B81831" w14:textId="77777777" w:rsidR="00921D7C" w:rsidRPr="00921D7C" w:rsidRDefault="002223BD">
          <w:pPr>
            <w:pStyle w:val="Verzeichnis1"/>
            <w:tabs>
              <w:tab w:val="left" w:pos="440"/>
              <w:tab w:val="right" w:leader="dot" w:pos="9487"/>
            </w:tabs>
            <w:rPr>
              <w:noProof/>
            </w:rPr>
          </w:pPr>
          <w:hyperlink w:anchor="_Toc4759198" w:history="1">
            <w:r w:rsidR="00921D7C" w:rsidRPr="00921D7C">
              <w:rPr>
                <w:rStyle w:val="Hyperlink"/>
                <w:noProof/>
              </w:rPr>
              <w:t>2</w:t>
            </w:r>
            <w:r w:rsidR="00921D7C" w:rsidRPr="00921D7C">
              <w:rPr>
                <w:noProof/>
              </w:rPr>
              <w:tab/>
            </w:r>
            <w:r w:rsidR="00921D7C" w:rsidRPr="00921D7C">
              <w:rPr>
                <w:rStyle w:val="Hyperlink"/>
                <w:noProof/>
              </w:rPr>
              <w:t>Allgemeines</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_Toc4759198 \h </w:instrText>
            </w:r>
            <w:r w:rsidR="00921D7C" w:rsidRPr="00921D7C">
              <w:rPr>
                <w:noProof/>
                <w:webHidden/>
              </w:rPr>
            </w:r>
            <w:r w:rsidR="00921D7C" w:rsidRPr="00921D7C">
              <w:rPr>
                <w:noProof/>
                <w:webHidden/>
              </w:rPr>
              <w:fldChar w:fldCharType="separate"/>
            </w:r>
            <w:r w:rsidR="00A301DA">
              <w:rPr>
                <w:noProof/>
                <w:webHidden/>
              </w:rPr>
              <w:t>3</w:t>
            </w:r>
            <w:r w:rsidR="00921D7C" w:rsidRPr="00921D7C">
              <w:rPr>
                <w:noProof/>
                <w:webHidden/>
              </w:rPr>
              <w:fldChar w:fldCharType="end"/>
            </w:r>
          </w:hyperlink>
        </w:p>
        <w:p w14:paraId="2584BF9B" w14:textId="77777777" w:rsidR="00921D7C" w:rsidRPr="00921D7C" w:rsidRDefault="002223BD">
          <w:pPr>
            <w:pStyle w:val="Verzeichnis2"/>
            <w:tabs>
              <w:tab w:val="left" w:pos="880"/>
              <w:tab w:val="right" w:leader="dot" w:pos="9487"/>
            </w:tabs>
            <w:rPr>
              <w:noProof/>
            </w:rPr>
          </w:pPr>
          <w:hyperlink w:anchor="_Toc4759199" w:history="1">
            <w:r w:rsidR="00921D7C" w:rsidRPr="00921D7C">
              <w:rPr>
                <w:rStyle w:val="Hyperlink"/>
                <w:noProof/>
              </w:rPr>
              <w:t>2.1</w:t>
            </w:r>
            <w:r w:rsidR="00921D7C" w:rsidRPr="00921D7C">
              <w:rPr>
                <w:noProof/>
              </w:rPr>
              <w:tab/>
            </w:r>
            <w:r w:rsidR="00921D7C" w:rsidRPr="00921D7C">
              <w:rPr>
                <w:rStyle w:val="Hyperlink"/>
                <w:noProof/>
              </w:rPr>
              <w:t>Rechtsgrundlagen</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_Toc4759199 \h </w:instrText>
            </w:r>
            <w:r w:rsidR="00921D7C" w:rsidRPr="00921D7C">
              <w:rPr>
                <w:noProof/>
                <w:webHidden/>
              </w:rPr>
            </w:r>
            <w:r w:rsidR="00921D7C" w:rsidRPr="00921D7C">
              <w:rPr>
                <w:noProof/>
                <w:webHidden/>
              </w:rPr>
              <w:fldChar w:fldCharType="separate"/>
            </w:r>
            <w:r w:rsidR="00A301DA">
              <w:rPr>
                <w:noProof/>
                <w:webHidden/>
              </w:rPr>
              <w:t>3</w:t>
            </w:r>
            <w:r w:rsidR="00921D7C" w:rsidRPr="00921D7C">
              <w:rPr>
                <w:noProof/>
                <w:webHidden/>
              </w:rPr>
              <w:fldChar w:fldCharType="end"/>
            </w:r>
          </w:hyperlink>
        </w:p>
        <w:p w14:paraId="70B772CD" w14:textId="77777777" w:rsidR="00921D7C" w:rsidRPr="00921D7C" w:rsidRDefault="002223BD">
          <w:pPr>
            <w:pStyle w:val="Verzeichnis2"/>
            <w:tabs>
              <w:tab w:val="left" w:pos="880"/>
              <w:tab w:val="right" w:leader="dot" w:pos="9487"/>
            </w:tabs>
            <w:rPr>
              <w:noProof/>
            </w:rPr>
          </w:pPr>
          <w:hyperlink w:anchor="_Toc4759200" w:history="1">
            <w:r w:rsidR="00921D7C" w:rsidRPr="00921D7C">
              <w:rPr>
                <w:rStyle w:val="Hyperlink"/>
                <w:noProof/>
              </w:rPr>
              <w:t>2.2</w:t>
            </w:r>
            <w:r w:rsidR="00921D7C" w:rsidRPr="00921D7C">
              <w:rPr>
                <w:noProof/>
              </w:rPr>
              <w:tab/>
            </w:r>
            <w:r w:rsidR="00921D7C" w:rsidRPr="00921D7C">
              <w:rPr>
                <w:rStyle w:val="Hyperlink"/>
                <w:noProof/>
              </w:rPr>
              <w:t>Planungsgrundlagen</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_Toc4759200 \h </w:instrText>
            </w:r>
            <w:r w:rsidR="00921D7C" w:rsidRPr="00921D7C">
              <w:rPr>
                <w:noProof/>
                <w:webHidden/>
              </w:rPr>
            </w:r>
            <w:r w:rsidR="00921D7C" w:rsidRPr="00921D7C">
              <w:rPr>
                <w:noProof/>
                <w:webHidden/>
              </w:rPr>
              <w:fldChar w:fldCharType="separate"/>
            </w:r>
            <w:r w:rsidR="00A301DA">
              <w:rPr>
                <w:noProof/>
                <w:webHidden/>
              </w:rPr>
              <w:t>4</w:t>
            </w:r>
            <w:r w:rsidR="00921D7C" w:rsidRPr="00921D7C">
              <w:rPr>
                <w:noProof/>
                <w:webHidden/>
              </w:rPr>
              <w:fldChar w:fldCharType="end"/>
            </w:r>
          </w:hyperlink>
        </w:p>
        <w:p w14:paraId="48BC05FA" w14:textId="77777777" w:rsidR="00921D7C" w:rsidRPr="00921D7C" w:rsidRDefault="002223BD">
          <w:pPr>
            <w:pStyle w:val="Verzeichnis2"/>
            <w:tabs>
              <w:tab w:val="left" w:pos="880"/>
              <w:tab w:val="right" w:leader="dot" w:pos="9487"/>
            </w:tabs>
            <w:rPr>
              <w:noProof/>
            </w:rPr>
          </w:pPr>
          <w:hyperlink w:anchor="_Toc4759201" w:history="1">
            <w:r w:rsidR="00921D7C" w:rsidRPr="00921D7C">
              <w:rPr>
                <w:rStyle w:val="Hyperlink"/>
                <w:noProof/>
              </w:rPr>
              <w:t>2.3</w:t>
            </w:r>
            <w:r w:rsidR="00921D7C" w:rsidRPr="00921D7C">
              <w:rPr>
                <w:noProof/>
              </w:rPr>
              <w:tab/>
            </w:r>
            <w:r w:rsidR="00921D7C" w:rsidRPr="00921D7C">
              <w:rPr>
                <w:rStyle w:val="Hyperlink"/>
                <w:noProof/>
              </w:rPr>
              <w:t>Nicht an der Planfeststellung teilnehmende Planungen Dritter</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_Toc4759201 \h </w:instrText>
            </w:r>
            <w:r w:rsidR="00921D7C" w:rsidRPr="00921D7C">
              <w:rPr>
                <w:noProof/>
                <w:webHidden/>
              </w:rPr>
            </w:r>
            <w:r w:rsidR="00921D7C" w:rsidRPr="00921D7C">
              <w:rPr>
                <w:noProof/>
                <w:webHidden/>
              </w:rPr>
              <w:fldChar w:fldCharType="separate"/>
            </w:r>
            <w:r w:rsidR="00A301DA">
              <w:rPr>
                <w:noProof/>
                <w:webHidden/>
              </w:rPr>
              <w:t>4</w:t>
            </w:r>
            <w:r w:rsidR="00921D7C" w:rsidRPr="00921D7C">
              <w:rPr>
                <w:noProof/>
                <w:webHidden/>
              </w:rPr>
              <w:fldChar w:fldCharType="end"/>
            </w:r>
          </w:hyperlink>
        </w:p>
        <w:p w14:paraId="703E2A0C" w14:textId="77777777" w:rsidR="00921D7C" w:rsidRPr="00921D7C" w:rsidRDefault="002223BD">
          <w:pPr>
            <w:pStyle w:val="Verzeichnis1"/>
            <w:tabs>
              <w:tab w:val="left" w:pos="440"/>
              <w:tab w:val="right" w:leader="dot" w:pos="9487"/>
            </w:tabs>
            <w:rPr>
              <w:noProof/>
            </w:rPr>
          </w:pPr>
          <w:hyperlink w:anchor="_Toc4759202" w:history="1">
            <w:r w:rsidR="00921D7C" w:rsidRPr="00921D7C">
              <w:rPr>
                <w:rStyle w:val="Hyperlink"/>
                <w:noProof/>
              </w:rPr>
              <w:t>3</w:t>
            </w:r>
            <w:r w:rsidR="00921D7C" w:rsidRPr="00921D7C">
              <w:rPr>
                <w:noProof/>
              </w:rPr>
              <w:tab/>
            </w:r>
            <w:r w:rsidR="00921D7C" w:rsidRPr="00921D7C">
              <w:rPr>
                <w:rStyle w:val="Hyperlink"/>
                <w:noProof/>
              </w:rPr>
              <w:t>Begründung und Abwägung</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_Toc4759202 \h </w:instrText>
            </w:r>
            <w:r w:rsidR="00921D7C" w:rsidRPr="00921D7C">
              <w:rPr>
                <w:noProof/>
                <w:webHidden/>
              </w:rPr>
            </w:r>
            <w:r w:rsidR="00921D7C" w:rsidRPr="00921D7C">
              <w:rPr>
                <w:noProof/>
                <w:webHidden/>
              </w:rPr>
              <w:fldChar w:fldCharType="separate"/>
            </w:r>
            <w:r w:rsidR="00A301DA">
              <w:rPr>
                <w:noProof/>
                <w:webHidden/>
              </w:rPr>
              <w:t>5</w:t>
            </w:r>
            <w:r w:rsidR="00921D7C" w:rsidRPr="00921D7C">
              <w:rPr>
                <w:noProof/>
                <w:webHidden/>
              </w:rPr>
              <w:fldChar w:fldCharType="end"/>
            </w:r>
          </w:hyperlink>
        </w:p>
        <w:p w14:paraId="1BE01396" w14:textId="77777777" w:rsidR="00921D7C" w:rsidRPr="00921D7C" w:rsidRDefault="002223BD">
          <w:pPr>
            <w:pStyle w:val="Verzeichnis2"/>
            <w:tabs>
              <w:tab w:val="left" w:pos="880"/>
              <w:tab w:val="right" w:leader="dot" w:pos="9487"/>
            </w:tabs>
            <w:rPr>
              <w:noProof/>
            </w:rPr>
          </w:pPr>
          <w:hyperlink w:anchor="_Toc4759203" w:history="1">
            <w:r w:rsidR="00921D7C" w:rsidRPr="00921D7C">
              <w:rPr>
                <w:rStyle w:val="Hyperlink"/>
                <w:noProof/>
              </w:rPr>
              <w:t>3.1</w:t>
            </w:r>
            <w:r w:rsidR="00921D7C" w:rsidRPr="00921D7C">
              <w:rPr>
                <w:noProof/>
              </w:rPr>
              <w:tab/>
            </w:r>
            <w:r w:rsidR="00921D7C" w:rsidRPr="00921D7C">
              <w:rPr>
                <w:rStyle w:val="Hyperlink"/>
                <w:noProof/>
              </w:rPr>
              <w:t>Allgemeine Begründung zum Plan</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_Toc4759203 \h </w:instrText>
            </w:r>
            <w:r w:rsidR="00921D7C" w:rsidRPr="00921D7C">
              <w:rPr>
                <w:noProof/>
                <w:webHidden/>
              </w:rPr>
            </w:r>
            <w:r w:rsidR="00921D7C" w:rsidRPr="00921D7C">
              <w:rPr>
                <w:noProof/>
                <w:webHidden/>
              </w:rPr>
              <w:fldChar w:fldCharType="separate"/>
            </w:r>
            <w:r w:rsidR="00A301DA">
              <w:rPr>
                <w:noProof/>
                <w:webHidden/>
              </w:rPr>
              <w:t>5</w:t>
            </w:r>
            <w:r w:rsidR="00921D7C" w:rsidRPr="00921D7C">
              <w:rPr>
                <w:noProof/>
                <w:webHidden/>
              </w:rPr>
              <w:fldChar w:fldCharType="end"/>
            </w:r>
          </w:hyperlink>
        </w:p>
        <w:p w14:paraId="7E5C1377" w14:textId="77777777" w:rsidR="00921D7C" w:rsidRPr="00921D7C" w:rsidRDefault="002223BD">
          <w:pPr>
            <w:pStyle w:val="Verzeichnis2"/>
            <w:tabs>
              <w:tab w:val="left" w:pos="880"/>
              <w:tab w:val="right" w:leader="dot" w:pos="9487"/>
            </w:tabs>
            <w:rPr>
              <w:noProof/>
            </w:rPr>
          </w:pPr>
          <w:hyperlink w:anchor="_Toc4759204" w:history="1">
            <w:r w:rsidR="00921D7C" w:rsidRPr="00921D7C">
              <w:rPr>
                <w:rStyle w:val="Hyperlink"/>
                <w:noProof/>
              </w:rPr>
              <w:t>3.2</w:t>
            </w:r>
            <w:r w:rsidR="00921D7C" w:rsidRPr="00921D7C">
              <w:rPr>
                <w:noProof/>
              </w:rPr>
              <w:tab/>
            </w:r>
            <w:r w:rsidR="00921D7C" w:rsidRPr="00921D7C">
              <w:rPr>
                <w:rStyle w:val="Hyperlink"/>
                <w:noProof/>
              </w:rPr>
              <w:t>Wegenetz</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_Toc4759204 \h </w:instrText>
            </w:r>
            <w:r w:rsidR="00921D7C" w:rsidRPr="00921D7C">
              <w:rPr>
                <w:noProof/>
                <w:webHidden/>
              </w:rPr>
            </w:r>
            <w:r w:rsidR="00921D7C" w:rsidRPr="00921D7C">
              <w:rPr>
                <w:noProof/>
                <w:webHidden/>
              </w:rPr>
              <w:fldChar w:fldCharType="separate"/>
            </w:r>
            <w:r w:rsidR="00A301DA">
              <w:rPr>
                <w:noProof/>
                <w:webHidden/>
              </w:rPr>
              <w:t>5</w:t>
            </w:r>
            <w:r w:rsidR="00921D7C" w:rsidRPr="00921D7C">
              <w:rPr>
                <w:noProof/>
                <w:webHidden/>
              </w:rPr>
              <w:fldChar w:fldCharType="end"/>
            </w:r>
          </w:hyperlink>
        </w:p>
        <w:p w14:paraId="2D63C25B" w14:textId="77777777" w:rsidR="00921D7C" w:rsidRPr="00921D7C" w:rsidRDefault="002223BD">
          <w:pPr>
            <w:pStyle w:val="Verzeichnis2"/>
            <w:tabs>
              <w:tab w:val="left" w:pos="880"/>
              <w:tab w:val="right" w:leader="dot" w:pos="9487"/>
            </w:tabs>
            <w:rPr>
              <w:noProof/>
            </w:rPr>
          </w:pPr>
          <w:hyperlink w:anchor="_Toc4759205" w:history="1">
            <w:r w:rsidR="00921D7C" w:rsidRPr="00921D7C">
              <w:rPr>
                <w:rStyle w:val="Hyperlink"/>
                <w:noProof/>
              </w:rPr>
              <w:t>3.3</w:t>
            </w:r>
            <w:r w:rsidR="00921D7C" w:rsidRPr="00921D7C">
              <w:rPr>
                <w:noProof/>
              </w:rPr>
              <w:tab/>
            </w:r>
            <w:r w:rsidR="00921D7C" w:rsidRPr="00921D7C">
              <w:rPr>
                <w:rStyle w:val="Hyperlink"/>
                <w:noProof/>
              </w:rPr>
              <w:t>Wasserwirtschaft, Bodenverbesserungen</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_Toc4759205 \h </w:instrText>
            </w:r>
            <w:r w:rsidR="00921D7C" w:rsidRPr="00921D7C">
              <w:rPr>
                <w:noProof/>
                <w:webHidden/>
              </w:rPr>
            </w:r>
            <w:r w:rsidR="00921D7C" w:rsidRPr="00921D7C">
              <w:rPr>
                <w:noProof/>
                <w:webHidden/>
              </w:rPr>
              <w:fldChar w:fldCharType="separate"/>
            </w:r>
            <w:r w:rsidR="00A301DA">
              <w:rPr>
                <w:noProof/>
                <w:webHidden/>
              </w:rPr>
              <w:t>6</w:t>
            </w:r>
            <w:r w:rsidR="00921D7C" w:rsidRPr="00921D7C">
              <w:rPr>
                <w:noProof/>
                <w:webHidden/>
              </w:rPr>
              <w:fldChar w:fldCharType="end"/>
            </w:r>
          </w:hyperlink>
        </w:p>
        <w:p w14:paraId="6723D5ED" w14:textId="77777777" w:rsidR="00921D7C" w:rsidRPr="00921D7C" w:rsidRDefault="002223BD">
          <w:pPr>
            <w:pStyle w:val="Verzeichnis2"/>
            <w:tabs>
              <w:tab w:val="left" w:pos="880"/>
              <w:tab w:val="right" w:leader="dot" w:pos="9487"/>
            </w:tabs>
            <w:rPr>
              <w:noProof/>
            </w:rPr>
          </w:pPr>
          <w:hyperlink w:anchor="_Toc4759206" w:history="1">
            <w:r w:rsidR="00921D7C" w:rsidRPr="00921D7C">
              <w:rPr>
                <w:rStyle w:val="Hyperlink"/>
                <w:noProof/>
              </w:rPr>
              <w:t>3.4</w:t>
            </w:r>
            <w:r w:rsidR="00921D7C" w:rsidRPr="00921D7C">
              <w:rPr>
                <w:noProof/>
              </w:rPr>
              <w:tab/>
            </w:r>
            <w:r w:rsidR="00921D7C" w:rsidRPr="00921D7C">
              <w:rPr>
                <w:rStyle w:val="Hyperlink"/>
                <w:noProof/>
              </w:rPr>
              <w:t>Sonstige Maßnahmen</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_Toc4759206 \h </w:instrText>
            </w:r>
            <w:r w:rsidR="00921D7C" w:rsidRPr="00921D7C">
              <w:rPr>
                <w:noProof/>
                <w:webHidden/>
              </w:rPr>
            </w:r>
            <w:r w:rsidR="00921D7C" w:rsidRPr="00921D7C">
              <w:rPr>
                <w:noProof/>
                <w:webHidden/>
              </w:rPr>
              <w:fldChar w:fldCharType="separate"/>
            </w:r>
            <w:r w:rsidR="00A301DA">
              <w:rPr>
                <w:noProof/>
                <w:webHidden/>
              </w:rPr>
              <w:t>7</w:t>
            </w:r>
            <w:r w:rsidR="00921D7C" w:rsidRPr="00921D7C">
              <w:rPr>
                <w:noProof/>
                <w:webHidden/>
              </w:rPr>
              <w:fldChar w:fldCharType="end"/>
            </w:r>
          </w:hyperlink>
        </w:p>
        <w:p w14:paraId="64D2E021" w14:textId="77777777" w:rsidR="00921D7C" w:rsidRPr="00921D7C" w:rsidRDefault="002223BD">
          <w:pPr>
            <w:pStyle w:val="Verzeichnis2"/>
            <w:tabs>
              <w:tab w:val="left" w:pos="880"/>
              <w:tab w:val="right" w:leader="dot" w:pos="9487"/>
            </w:tabs>
            <w:rPr>
              <w:noProof/>
            </w:rPr>
          </w:pPr>
          <w:hyperlink w:anchor="_Toc4759207" w:history="1">
            <w:r w:rsidR="00921D7C" w:rsidRPr="00921D7C">
              <w:rPr>
                <w:rStyle w:val="Hyperlink"/>
                <w:noProof/>
              </w:rPr>
              <w:t>3.5</w:t>
            </w:r>
            <w:r w:rsidR="00921D7C" w:rsidRPr="00921D7C">
              <w:rPr>
                <w:noProof/>
              </w:rPr>
              <w:tab/>
            </w:r>
            <w:r w:rsidR="00921D7C" w:rsidRPr="00921D7C">
              <w:rPr>
                <w:rStyle w:val="Hyperlink"/>
                <w:noProof/>
              </w:rPr>
              <w:t>Planfeststellungen/Planänderungen Dritter</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_Toc4759207 \h </w:instrText>
            </w:r>
            <w:r w:rsidR="00921D7C" w:rsidRPr="00921D7C">
              <w:rPr>
                <w:noProof/>
                <w:webHidden/>
              </w:rPr>
            </w:r>
            <w:r w:rsidR="00921D7C" w:rsidRPr="00921D7C">
              <w:rPr>
                <w:noProof/>
                <w:webHidden/>
              </w:rPr>
              <w:fldChar w:fldCharType="separate"/>
            </w:r>
            <w:r w:rsidR="00A301DA">
              <w:rPr>
                <w:noProof/>
                <w:webHidden/>
              </w:rPr>
              <w:t>7</w:t>
            </w:r>
            <w:r w:rsidR="00921D7C" w:rsidRPr="00921D7C">
              <w:rPr>
                <w:noProof/>
                <w:webHidden/>
              </w:rPr>
              <w:fldChar w:fldCharType="end"/>
            </w:r>
          </w:hyperlink>
        </w:p>
        <w:p w14:paraId="08ED3592" w14:textId="77777777" w:rsidR="00921D7C" w:rsidRPr="00921D7C" w:rsidRDefault="002223BD">
          <w:pPr>
            <w:pStyle w:val="Verzeichnis2"/>
            <w:tabs>
              <w:tab w:val="left" w:pos="880"/>
              <w:tab w:val="right" w:leader="dot" w:pos="9487"/>
            </w:tabs>
            <w:rPr>
              <w:noProof/>
            </w:rPr>
          </w:pPr>
          <w:hyperlink w:anchor="_Toc4759208" w:history="1">
            <w:r w:rsidR="00921D7C" w:rsidRPr="00921D7C">
              <w:rPr>
                <w:rStyle w:val="Hyperlink"/>
                <w:noProof/>
              </w:rPr>
              <w:t>3.6</w:t>
            </w:r>
            <w:r w:rsidR="00921D7C" w:rsidRPr="00921D7C">
              <w:rPr>
                <w:noProof/>
              </w:rPr>
              <w:tab/>
            </w:r>
            <w:r w:rsidR="00921D7C" w:rsidRPr="00921D7C">
              <w:rPr>
                <w:rStyle w:val="Hyperlink"/>
                <w:noProof/>
              </w:rPr>
              <w:t>Landespflege</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_Toc4759208 \h </w:instrText>
            </w:r>
            <w:r w:rsidR="00921D7C" w:rsidRPr="00921D7C">
              <w:rPr>
                <w:noProof/>
                <w:webHidden/>
              </w:rPr>
            </w:r>
            <w:r w:rsidR="00921D7C" w:rsidRPr="00921D7C">
              <w:rPr>
                <w:noProof/>
                <w:webHidden/>
              </w:rPr>
              <w:fldChar w:fldCharType="separate"/>
            </w:r>
            <w:r w:rsidR="00A301DA">
              <w:rPr>
                <w:noProof/>
                <w:webHidden/>
              </w:rPr>
              <w:t>7</w:t>
            </w:r>
            <w:r w:rsidR="00921D7C" w:rsidRPr="00921D7C">
              <w:rPr>
                <w:noProof/>
                <w:webHidden/>
              </w:rPr>
              <w:fldChar w:fldCharType="end"/>
            </w:r>
          </w:hyperlink>
        </w:p>
        <w:p w14:paraId="0F2CE4E1" w14:textId="77777777" w:rsidR="00921D7C" w:rsidRPr="00921D7C" w:rsidRDefault="002223BD">
          <w:pPr>
            <w:pStyle w:val="Verzeichnis3"/>
            <w:tabs>
              <w:tab w:val="left" w:pos="1320"/>
              <w:tab w:val="right" w:leader="dot" w:pos="9487"/>
            </w:tabs>
            <w:rPr>
              <w:noProof/>
            </w:rPr>
          </w:pPr>
          <w:hyperlink w:anchor="_Toc4759209" w:history="1">
            <w:r w:rsidR="00921D7C" w:rsidRPr="00921D7C">
              <w:rPr>
                <w:rStyle w:val="Hyperlink"/>
                <w:rFonts w:cs="Arial"/>
                <w:bCs/>
                <w:noProof/>
              </w:rPr>
              <w:t>3.6.1</w:t>
            </w:r>
            <w:r w:rsidR="00921D7C" w:rsidRPr="00921D7C">
              <w:rPr>
                <w:noProof/>
              </w:rPr>
              <w:tab/>
            </w:r>
            <w:r w:rsidR="00921D7C" w:rsidRPr="00921D7C">
              <w:rPr>
                <w:rStyle w:val="Hyperlink"/>
                <w:rFonts w:cs="Arial"/>
                <w:bCs/>
                <w:noProof/>
              </w:rPr>
              <w:t>Schutzgebiete, gesetzlich geschützte Biotope</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_Toc4759209 \h </w:instrText>
            </w:r>
            <w:r w:rsidR="00921D7C" w:rsidRPr="00921D7C">
              <w:rPr>
                <w:noProof/>
                <w:webHidden/>
              </w:rPr>
            </w:r>
            <w:r w:rsidR="00921D7C" w:rsidRPr="00921D7C">
              <w:rPr>
                <w:noProof/>
                <w:webHidden/>
              </w:rPr>
              <w:fldChar w:fldCharType="separate"/>
            </w:r>
            <w:r w:rsidR="00A301DA">
              <w:rPr>
                <w:noProof/>
                <w:webHidden/>
              </w:rPr>
              <w:t>7</w:t>
            </w:r>
            <w:r w:rsidR="00921D7C" w:rsidRPr="00921D7C">
              <w:rPr>
                <w:noProof/>
                <w:webHidden/>
              </w:rPr>
              <w:fldChar w:fldCharType="end"/>
            </w:r>
          </w:hyperlink>
        </w:p>
        <w:p w14:paraId="4855401D" w14:textId="77777777" w:rsidR="00921D7C" w:rsidRPr="00921D7C" w:rsidRDefault="002223BD">
          <w:pPr>
            <w:pStyle w:val="Verzeichnis3"/>
            <w:tabs>
              <w:tab w:val="left" w:pos="1320"/>
              <w:tab w:val="right" w:leader="dot" w:pos="9487"/>
            </w:tabs>
            <w:rPr>
              <w:noProof/>
            </w:rPr>
          </w:pPr>
          <w:hyperlink w:anchor="_Toc4759210" w:history="1">
            <w:r w:rsidR="00921D7C" w:rsidRPr="00921D7C">
              <w:rPr>
                <w:rStyle w:val="Hyperlink"/>
                <w:rFonts w:cs="Arial"/>
                <w:bCs/>
                <w:noProof/>
              </w:rPr>
              <w:t>3.6.2</w:t>
            </w:r>
            <w:r w:rsidR="00921D7C" w:rsidRPr="00921D7C">
              <w:rPr>
                <w:noProof/>
              </w:rPr>
              <w:tab/>
            </w:r>
            <w:r w:rsidR="00921D7C" w:rsidRPr="00921D7C">
              <w:rPr>
                <w:rStyle w:val="Hyperlink"/>
                <w:rFonts w:cs="Arial"/>
                <w:bCs/>
                <w:noProof/>
              </w:rPr>
              <w:t>Eingriffsregelung</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_Toc4759210 \h </w:instrText>
            </w:r>
            <w:r w:rsidR="00921D7C" w:rsidRPr="00921D7C">
              <w:rPr>
                <w:noProof/>
                <w:webHidden/>
              </w:rPr>
            </w:r>
            <w:r w:rsidR="00921D7C" w:rsidRPr="00921D7C">
              <w:rPr>
                <w:noProof/>
                <w:webHidden/>
              </w:rPr>
              <w:fldChar w:fldCharType="separate"/>
            </w:r>
            <w:r w:rsidR="00A301DA">
              <w:rPr>
                <w:noProof/>
                <w:webHidden/>
              </w:rPr>
              <w:t>8</w:t>
            </w:r>
            <w:r w:rsidR="00921D7C" w:rsidRPr="00921D7C">
              <w:rPr>
                <w:noProof/>
                <w:webHidden/>
              </w:rPr>
              <w:fldChar w:fldCharType="end"/>
            </w:r>
          </w:hyperlink>
        </w:p>
        <w:p w14:paraId="0989711B" w14:textId="77777777" w:rsidR="00921D7C" w:rsidRPr="00921D7C" w:rsidRDefault="002223BD">
          <w:pPr>
            <w:pStyle w:val="Verzeichnis3"/>
            <w:tabs>
              <w:tab w:val="left" w:pos="1320"/>
              <w:tab w:val="right" w:leader="dot" w:pos="9487"/>
            </w:tabs>
            <w:rPr>
              <w:noProof/>
            </w:rPr>
          </w:pPr>
          <w:hyperlink w:anchor="_Toc4759211" w:history="1">
            <w:r w:rsidR="00921D7C" w:rsidRPr="00921D7C">
              <w:rPr>
                <w:rStyle w:val="Hyperlink"/>
                <w:rFonts w:cs="Arial"/>
                <w:bCs/>
                <w:noProof/>
              </w:rPr>
              <w:t>3.6.3</w:t>
            </w:r>
            <w:r w:rsidR="00921D7C" w:rsidRPr="00921D7C">
              <w:rPr>
                <w:noProof/>
              </w:rPr>
              <w:tab/>
            </w:r>
            <w:r w:rsidR="00921D7C" w:rsidRPr="00921D7C">
              <w:rPr>
                <w:rStyle w:val="Hyperlink"/>
                <w:rFonts w:cs="Arial"/>
                <w:bCs/>
                <w:noProof/>
              </w:rPr>
              <w:t>Sonstige landespflegerische Maßnahmen</w:t>
            </w:r>
            <w:r w:rsidR="00921D7C" w:rsidRPr="00921D7C">
              <w:rPr>
                <w:noProof/>
                <w:webHidden/>
              </w:rPr>
              <w:tab/>
            </w:r>
            <w:r w:rsidR="00921D7C" w:rsidRPr="00921D7C">
              <w:rPr>
                <w:noProof/>
                <w:webHidden/>
              </w:rPr>
              <w:fldChar w:fldCharType="begin"/>
            </w:r>
            <w:r w:rsidR="00921D7C" w:rsidRPr="00921D7C">
              <w:rPr>
                <w:noProof/>
                <w:webHidden/>
              </w:rPr>
              <w:instrText xml:space="preserve"> PAGEREF _Toc4759211 \h </w:instrText>
            </w:r>
            <w:r w:rsidR="00921D7C" w:rsidRPr="00921D7C">
              <w:rPr>
                <w:noProof/>
                <w:webHidden/>
              </w:rPr>
            </w:r>
            <w:r w:rsidR="00921D7C" w:rsidRPr="00921D7C">
              <w:rPr>
                <w:noProof/>
                <w:webHidden/>
              </w:rPr>
              <w:fldChar w:fldCharType="separate"/>
            </w:r>
            <w:r w:rsidR="00A301DA">
              <w:rPr>
                <w:noProof/>
                <w:webHidden/>
              </w:rPr>
              <w:t>9</w:t>
            </w:r>
            <w:r w:rsidR="00921D7C" w:rsidRPr="00921D7C">
              <w:rPr>
                <w:noProof/>
                <w:webHidden/>
              </w:rPr>
              <w:fldChar w:fldCharType="end"/>
            </w:r>
          </w:hyperlink>
        </w:p>
        <w:p w14:paraId="78C4C0BE" w14:textId="77777777" w:rsidR="00921D7C" w:rsidRDefault="002223BD">
          <w:pPr>
            <w:pStyle w:val="Verzeichnis2"/>
            <w:tabs>
              <w:tab w:val="left" w:pos="880"/>
              <w:tab w:val="right" w:leader="dot" w:pos="9487"/>
            </w:tabs>
            <w:rPr>
              <w:noProof/>
            </w:rPr>
          </w:pPr>
          <w:hyperlink w:anchor="_Toc4759212" w:history="1">
            <w:r w:rsidR="00921D7C" w:rsidRPr="00091C76">
              <w:rPr>
                <w:rStyle w:val="Hyperlink"/>
                <w:noProof/>
              </w:rPr>
              <w:t>3.7</w:t>
            </w:r>
            <w:r w:rsidR="00921D7C">
              <w:rPr>
                <w:noProof/>
              </w:rPr>
              <w:tab/>
            </w:r>
            <w:r w:rsidR="00921D7C" w:rsidRPr="00091C76">
              <w:rPr>
                <w:rStyle w:val="Hyperlink"/>
                <w:noProof/>
              </w:rPr>
              <w:t>Verträglichkeitsprüfungen</w:t>
            </w:r>
            <w:r w:rsidR="00921D7C">
              <w:rPr>
                <w:noProof/>
                <w:webHidden/>
              </w:rPr>
              <w:tab/>
            </w:r>
            <w:r w:rsidR="00921D7C">
              <w:rPr>
                <w:noProof/>
                <w:webHidden/>
              </w:rPr>
              <w:fldChar w:fldCharType="begin"/>
            </w:r>
            <w:r w:rsidR="00921D7C">
              <w:rPr>
                <w:noProof/>
                <w:webHidden/>
              </w:rPr>
              <w:instrText xml:space="preserve"> PAGEREF _Toc4759212 \h </w:instrText>
            </w:r>
            <w:r w:rsidR="00921D7C">
              <w:rPr>
                <w:noProof/>
                <w:webHidden/>
              </w:rPr>
            </w:r>
            <w:r w:rsidR="00921D7C">
              <w:rPr>
                <w:noProof/>
                <w:webHidden/>
              </w:rPr>
              <w:fldChar w:fldCharType="separate"/>
            </w:r>
            <w:r w:rsidR="00A301DA">
              <w:rPr>
                <w:noProof/>
                <w:webHidden/>
              </w:rPr>
              <w:t>10</w:t>
            </w:r>
            <w:r w:rsidR="00921D7C">
              <w:rPr>
                <w:noProof/>
                <w:webHidden/>
              </w:rPr>
              <w:fldChar w:fldCharType="end"/>
            </w:r>
          </w:hyperlink>
        </w:p>
        <w:p w14:paraId="2F23321C" w14:textId="77777777" w:rsidR="00921D7C" w:rsidRDefault="002223BD">
          <w:pPr>
            <w:pStyle w:val="Verzeichnis3"/>
            <w:tabs>
              <w:tab w:val="left" w:pos="1320"/>
              <w:tab w:val="right" w:leader="dot" w:pos="9487"/>
            </w:tabs>
            <w:rPr>
              <w:noProof/>
            </w:rPr>
          </w:pPr>
          <w:hyperlink w:anchor="_Toc4759213" w:history="1">
            <w:r w:rsidR="00921D7C" w:rsidRPr="00091C76">
              <w:rPr>
                <w:rStyle w:val="Hyperlink"/>
                <w:noProof/>
              </w:rPr>
              <w:t>3.7.1</w:t>
            </w:r>
            <w:r w:rsidR="00921D7C">
              <w:rPr>
                <w:noProof/>
              </w:rPr>
              <w:tab/>
            </w:r>
            <w:r w:rsidR="00921D7C" w:rsidRPr="00091C76">
              <w:rPr>
                <w:rStyle w:val="Hyperlink"/>
                <w:noProof/>
              </w:rPr>
              <w:t>Umweltverträglichkeitsprüfung</w:t>
            </w:r>
            <w:r w:rsidR="00921D7C">
              <w:rPr>
                <w:noProof/>
                <w:webHidden/>
              </w:rPr>
              <w:tab/>
            </w:r>
            <w:r w:rsidR="00921D7C">
              <w:rPr>
                <w:noProof/>
                <w:webHidden/>
              </w:rPr>
              <w:fldChar w:fldCharType="begin"/>
            </w:r>
            <w:r w:rsidR="00921D7C">
              <w:rPr>
                <w:noProof/>
                <w:webHidden/>
              </w:rPr>
              <w:instrText xml:space="preserve"> PAGEREF _Toc4759213 \h </w:instrText>
            </w:r>
            <w:r w:rsidR="00921D7C">
              <w:rPr>
                <w:noProof/>
                <w:webHidden/>
              </w:rPr>
            </w:r>
            <w:r w:rsidR="00921D7C">
              <w:rPr>
                <w:noProof/>
                <w:webHidden/>
              </w:rPr>
              <w:fldChar w:fldCharType="separate"/>
            </w:r>
            <w:r w:rsidR="00A301DA">
              <w:rPr>
                <w:noProof/>
                <w:webHidden/>
              </w:rPr>
              <w:t>10</w:t>
            </w:r>
            <w:r w:rsidR="00921D7C">
              <w:rPr>
                <w:noProof/>
                <w:webHidden/>
              </w:rPr>
              <w:fldChar w:fldCharType="end"/>
            </w:r>
          </w:hyperlink>
        </w:p>
        <w:p w14:paraId="74462406" w14:textId="77777777" w:rsidR="00921D7C" w:rsidRDefault="002223BD">
          <w:pPr>
            <w:pStyle w:val="Verzeichnis3"/>
            <w:tabs>
              <w:tab w:val="left" w:pos="1320"/>
              <w:tab w:val="right" w:leader="dot" w:pos="9487"/>
            </w:tabs>
            <w:rPr>
              <w:noProof/>
            </w:rPr>
          </w:pPr>
          <w:hyperlink w:anchor="_Toc4759214" w:history="1">
            <w:r w:rsidR="00921D7C" w:rsidRPr="00091C76">
              <w:rPr>
                <w:rStyle w:val="Hyperlink"/>
                <w:noProof/>
              </w:rPr>
              <w:t>3.7.2</w:t>
            </w:r>
            <w:r w:rsidR="00921D7C">
              <w:rPr>
                <w:noProof/>
              </w:rPr>
              <w:tab/>
            </w:r>
            <w:r w:rsidR="00921D7C" w:rsidRPr="00091C76">
              <w:rPr>
                <w:rStyle w:val="Hyperlink"/>
                <w:noProof/>
              </w:rPr>
              <w:t>Prüfungen NATURA 2000</w:t>
            </w:r>
            <w:r w:rsidR="00921D7C">
              <w:rPr>
                <w:noProof/>
                <w:webHidden/>
              </w:rPr>
              <w:tab/>
            </w:r>
            <w:r w:rsidR="00921D7C">
              <w:rPr>
                <w:noProof/>
                <w:webHidden/>
              </w:rPr>
              <w:fldChar w:fldCharType="begin"/>
            </w:r>
            <w:r w:rsidR="00921D7C">
              <w:rPr>
                <w:noProof/>
                <w:webHidden/>
              </w:rPr>
              <w:instrText xml:space="preserve"> PAGEREF _Toc4759214 \h </w:instrText>
            </w:r>
            <w:r w:rsidR="00921D7C">
              <w:rPr>
                <w:noProof/>
                <w:webHidden/>
              </w:rPr>
            </w:r>
            <w:r w:rsidR="00921D7C">
              <w:rPr>
                <w:noProof/>
                <w:webHidden/>
              </w:rPr>
              <w:fldChar w:fldCharType="separate"/>
            </w:r>
            <w:r w:rsidR="00A301DA">
              <w:rPr>
                <w:noProof/>
                <w:webHidden/>
              </w:rPr>
              <w:t>10</w:t>
            </w:r>
            <w:r w:rsidR="00921D7C">
              <w:rPr>
                <w:noProof/>
                <w:webHidden/>
              </w:rPr>
              <w:fldChar w:fldCharType="end"/>
            </w:r>
          </w:hyperlink>
        </w:p>
        <w:p w14:paraId="41E101CD" w14:textId="77777777" w:rsidR="00921D7C" w:rsidRDefault="002223BD">
          <w:pPr>
            <w:pStyle w:val="Verzeichnis3"/>
            <w:tabs>
              <w:tab w:val="left" w:pos="1320"/>
              <w:tab w:val="right" w:leader="dot" w:pos="9487"/>
            </w:tabs>
            <w:rPr>
              <w:noProof/>
            </w:rPr>
          </w:pPr>
          <w:hyperlink w:anchor="_Toc4759215" w:history="1">
            <w:r w:rsidR="00921D7C" w:rsidRPr="00091C76">
              <w:rPr>
                <w:rStyle w:val="Hyperlink"/>
                <w:noProof/>
              </w:rPr>
              <w:t>3.7.3</w:t>
            </w:r>
            <w:r w:rsidR="00921D7C">
              <w:rPr>
                <w:noProof/>
              </w:rPr>
              <w:tab/>
            </w:r>
            <w:r w:rsidR="00921D7C" w:rsidRPr="00091C76">
              <w:rPr>
                <w:rStyle w:val="Hyperlink"/>
                <w:noProof/>
              </w:rPr>
              <w:t>Artenschutzprüfung</w:t>
            </w:r>
            <w:r w:rsidR="00921D7C">
              <w:rPr>
                <w:noProof/>
                <w:webHidden/>
              </w:rPr>
              <w:tab/>
            </w:r>
            <w:r w:rsidR="00921D7C">
              <w:rPr>
                <w:noProof/>
                <w:webHidden/>
              </w:rPr>
              <w:fldChar w:fldCharType="begin"/>
            </w:r>
            <w:r w:rsidR="00921D7C">
              <w:rPr>
                <w:noProof/>
                <w:webHidden/>
              </w:rPr>
              <w:instrText xml:space="preserve"> PAGEREF _Toc4759215 \h </w:instrText>
            </w:r>
            <w:r w:rsidR="00921D7C">
              <w:rPr>
                <w:noProof/>
                <w:webHidden/>
              </w:rPr>
            </w:r>
            <w:r w:rsidR="00921D7C">
              <w:rPr>
                <w:noProof/>
                <w:webHidden/>
              </w:rPr>
              <w:fldChar w:fldCharType="separate"/>
            </w:r>
            <w:r w:rsidR="00A301DA">
              <w:rPr>
                <w:noProof/>
                <w:webHidden/>
              </w:rPr>
              <w:t>10</w:t>
            </w:r>
            <w:r w:rsidR="00921D7C">
              <w:rPr>
                <w:noProof/>
                <w:webHidden/>
              </w:rPr>
              <w:fldChar w:fldCharType="end"/>
            </w:r>
          </w:hyperlink>
        </w:p>
        <w:p w14:paraId="700EE69E" w14:textId="77777777" w:rsidR="00921D7C" w:rsidRDefault="00921D7C">
          <w:r>
            <w:rPr>
              <w:b/>
              <w:bCs/>
            </w:rPr>
            <w:fldChar w:fldCharType="end"/>
          </w:r>
        </w:p>
      </w:sdtContent>
    </w:sdt>
    <w:p w14:paraId="06B230BD" w14:textId="77777777" w:rsidR="00921D7C" w:rsidRDefault="00921D7C" w:rsidP="00921D7C"/>
    <w:p w14:paraId="7D048784" w14:textId="77777777" w:rsidR="00921D7C" w:rsidRDefault="00921D7C">
      <w:pPr>
        <w:overflowPunct/>
        <w:autoSpaceDE/>
        <w:autoSpaceDN/>
        <w:adjustRightInd/>
        <w:textAlignment w:val="auto"/>
      </w:pPr>
      <w:r>
        <w:br w:type="page"/>
      </w:r>
    </w:p>
    <w:p w14:paraId="31CFD062" w14:textId="77777777" w:rsidR="00921D7C" w:rsidRDefault="00921D7C" w:rsidP="00921D7C"/>
    <w:p w14:paraId="0C7A1C24" w14:textId="77777777" w:rsidR="004767AD" w:rsidRDefault="004767AD" w:rsidP="00DC4D97">
      <w:pPr>
        <w:pStyle w:val="berschrift1"/>
      </w:pPr>
      <w:bookmarkStart w:id="1" w:name="_Toc261438824"/>
      <w:bookmarkStart w:id="2" w:name="_Toc4759197"/>
      <w:r>
        <w:t xml:space="preserve">Bestandteile des </w:t>
      </w:r>
      <w:r w:rsidR="000B07A0">
        <w:t>Maßnahmenp</w:t>
      </w:r>
      <w:r>
        <w:t>lanes</w:t>
      </w:r>
      <w:bookmarkEnd w:id="1"/>
      <w:bookmarkEnd w:id="2"/>
    </w:p>
    <w:p w14:paraId="43965111" w14:textId="77777777" w:rsidR="00AC3F36" w:rsidRDefault="00AC3F36" w:rsidP="00AC3F36"/>
    <w:p w14:paraId="78B0D7A8" w14:textId="77777777" w:rsidR="00AC3F36" w:rsidRDefault="004B6AD4" w:rsidP="00AC3F36">
      <w:r>
        <w:t>Der Plan über die gemeinschaftlichen und öffentlichen Anlagen (Wege- und Gewässer-plan mit landespflegerischem Begleitplan) nach § 41 Abs. 1 Flurbereinigungsgesetz (FlurbG) wird im Folgenden mit „Plan“ bezeichnet.</w:t>
      </w:r>
    </w:p>
    <w:p w14:paraId="334E4A1C" w14:textId="77777777" w:rsidR="004B6AD4" w:rsidRPr="00AC3F36" w:rsidRDefault="004B6AD4" w:rsidP="00AC3F36"/>
    <w:p w14:paraId="5D7DD43C" w14:textId="5A568500" w:rsidR="004767AD" w:rsidRPr="002670A6" w:rsidRDefault="004767AD" w:rsidP="00AC3F36">
      <w:pPr>
        <w:spacing w:before="120"/>
        <w:jc w:val="both"/>
        <w:rPr>
          <w:bCs/>
        </w:rPr>
      </w:pPr>
      <w:r w:rsidRPr="002670A6">
        <w:rPr>
          <w:bCs/>
        </w:rPr>
        <w:t>Bestandteil 1</w:t>
      </w:r>
      <w:r w:rsidRPr="002670A6">
        <w:rPr>
          <w:bCs/>
        </w:rPr>
        <w:tab/>
      </w:r>
      <w:r w:rsidR="004B6AD4">
        <w:rPr>
          <w:bCs/>
        </w:rPr>
        <w:t xml:space="preserve">  </w:t>
      </w:r>
      <w:r w:rsidRPr="002670A6">
        <w:rPr>
          <w:bCs/>
        </w:rPr>
        <w:t>Karte zum Plan, Maßstab 1</w:t>
      </w:r>
      <w:r w:rsidR="006C3D4F" w:rsidRPr="002670A6">
        <w:rPr>
          <w:bCs/>
        </w:rPr>
        <w:t xml:space="preserve"> </w:t>
      </w:r>
      <w:r w:rsidRPr="002670A6">
        <w:rPr>
          <w:bCs/>
        </w:rPr>
        <w:t>:</w:t>
      </w:r>
      <w:r w:rsidR="006C3D4F" w:rsidRPr="002670A6">
        <w:rPr>
          <w:bCs/>
        </w:rPr>
        <w:t xml:space="preserve"> </w:t>
      </w:r>
      <w:r w:rsidR="00782EC6">
        <w:rPr>
          <w:bCs/>
        </w:rPr>
        <w:t>2500</w:t>
      </w:r>
    </w:p>
    <w:p w14:paraId="3F43E740" w14:textId="77777777" w:rsidR="004767AD" w:rsidRPr="002670A6" w:rsidRDefault="004767AD" w:rsidP="00AC3F36">
      <w:pPr>
        <w:spacing w:before="120"/>
        <w:jc w:val="both"/>
        <w:rPr>
          <w:bCs/>
        </w:rPr>
      </w:pPr>
      <w:r w:rsidRPr="002670A6">
        <w:rPr>
          <w:bCs/>
        </w:rPr>
        <w:t>Bestandteil 2</w:t>
      </w:r>
      <w:r w:rsidRPr="002670A6">
        <w:rPr>
          <w:bCs/>
        </w:rPr>
        <w:tab/>
      </w:r>
      <w:r w:rsidR="004B6AD4">
        <w:rPr>
          <w:bCs/>
        </w:rPr>
        <w:t xml:space="preserve">  </w:t>
      </w:r>
      <w:r w:rsidRPr="002670A6">
        <w:rPr>
          <w:bCs/>
        </w:rPr>
        <w:t>Verzeichnis der Festsetzungen</w:t>
      </w:r>
      <w:r w:rsidR="004B6AD4">
        <w:rPr>
          <w:bCs/>
        </w:rPr>
        <w:t xml:space="preserve"> (VdF)</w:t>
      </w:r>
    </w:p>
    <w:p w14:paraId="2B0B59D8" w14:textId="77777777" w:rsidR="004767AD" w:rsidRDefault="004767AD" w:rsidP="00AC3F36">
      <w:pPr>
        <w:spacing w:before="120"/>
        <w:jc w:val="both"/>
        <w:rPr>
          <w:bCs/>
        </w:rPr>
      </w:pPr>
      <w:r w:rsidRPr="002670A6">
        <w:rPr>
          <w:bCs/>
        </w:rPr>
        <w:t>Bestandteil 3</w:t>
      </w:r>
      <w:r w:rsidR="004B6AD4">
        <w:rPr>
          <w:bCs/>
        </w:rPr>
        <w:t xml:space="preserve">   </w:t>
      </w:r>
      <w:r w:rsidRPr="002670A6">
        <w:rPr>
          <w:bCs/>
        </w:rPr>
        <w:t>Erläuterungsbericht</w:t>
      </w:r>
      <w:r w:rsidR="004B6AD4">
        <w:rPr>
          <w:bCs/>
        </w:rPr>
        <w:t xml:space="preserve"> (EB)</w:t>
      </w:r>
    </w:p>
    <w:p w14:paraId="6D8273E8" w14:textId="77777777" w:rsidR="004B6AD4" w:rsidRPr="002670A6" w:rsidRDefault="004B6AD4" w:rsidP="00AC3F36">
      <w:pPr>
        <w:spacing w:before="120"/>
        <w:jc w:val="both"/>
        <w:rPr>
          <w:bCs/>
        </w:rPr>
      </w:pPr>
    </w:p>
    <w:p w14:paraId="40A56D36" w14:textId="77777777" w:rsidR="004767AD" w:rsidRDefault="004767AD" w:rsidP="00AC3F36">
      <w:pPr>
        <w:spacing w:before="120" w:after="120"/>
        <w:jc w:val="both"/>
        <w:rPr>
          <w:bCs/>
        </w:rPr>
      </w:pPr>
      <w:r w:rsidRPr="002670A6">
        <w:rPr>
          <w:bCs/>
        </w:rPr>
        <w:t>Die den Bestandteilen zugrunde liegenden Erhebungen, Berechnungen, Verhandlun</w:t>
      </w:r>
      <w:r w:rsidRPr="002670A6">
        <w:rPr>
          <w:bCs/>
        </w:rPr>
        <w:softHyphen/>
        <w:t>gen u. ä. sind in den Beiheften 1 bis 5 nachgewiesen.</w:t>
      </w:r>
    </w:p>
    <w:p w14:paraId="255B9A0B" w14:textId="77777777" w:rsidR="004B6AD4" w:rsidRPr="002670A6" w:rsidRDefault="004B6AD4" w:rsidP="00AC3F36">
      <w:pPr>
        <w:spacing w:before="120" w:after="120"/>
        <w:jc w:val="both"/>
        <w:rPr>
          <w:bCs/>
        </w:rPr>
      </w:pPr>
    </w:p>
    <w:p w14:paraId="46316147" w14:textId="77777777" w:rsidR="004767AD" w:rsidRPr="002670A6" w:rsidRDefault="004767AD" w:rsidP="00AC3F36">
      <w:pPr>
        <w:spacing w:before="120"/>
        <w:jc w:val="both"/>
        <w:rPr>
          <w:bCs/>
        </w:rPr>
      </w:pPr>
      <w:r w:rsidRPr="002670A6">
        <w:rPr>
          <w:bCs/>
        </w:rPr>
        <w:t>Beiheft 1</w:t>
      </w:r>
      <w:r w:rsidRPr="002670A6">
        <w:rPr>
          <w:bCs/>
        </w:rPr>
        <w:tab/>
      </w:r>
      <w:r w:rsidRPr="002670A6">
        <w:rPr>
          <w:bCs/>
        </w:rPr>
        <w:tab/>
        <w:t>Verhandlungen, Vereinbarungen, Gutachten</w:t>
      </w:r>
    </w:p>
    <w:p w14:paraId="6F6DACFE" w14:textId="77777777" w:rsidR="004767AD" w:rsidRPr="002670A6" w:rsidRDefault="004767AD" w:rsidP="00AC3F36">
      <w:pPr>
        <w:spacing w:before="120"/>
        <w:jc w:val="both"/>
        <w:rPr>
          <w:bCs/>
        </w:rPr>
      </w:pPr>
      <w:r w:rsidRPr="002670A6">
        <w:rPr>
          <w:bCs/>
        </w:rPr>
        <w:t>Beiheft 2</w:t>
      </w:r>
      <w:r w:rsidRPr="002670A6">
        <w:rPr>
          <w:bCs/>
        </w:rPr>
        <w:tab/>
      </w:r>
      <w:r w:rsidRPr="002670A6">
        <w:rPr>
          <w:bCs/>
        </w:rPr>
        <w:tab/>
        <w:t>Nicht an der Planfeststellung teilnehmende Planungen Dritter</w:t>
      </w:r>
    </w:p>
    <w:p w14:paraId="5D92820F" w14:textId="77777777" w:rsidR="004767AD" w:rsidRPr="002670A6" w:rsidRDefault="004767AD" w:rsidP="00AC3F36">
      <w:pPr>
        <w:spacing w:before="120"/>
        <w:jc w:val="both"/>
        <w:rPr>
          <w:bCs/>
        </w:rPr>
      </w:pPr>
      <w:r w:rsidRPr="002670A6">
        <w:rPr>
          <w:bCs/>
        </w:rPr>
        <w:t>Beiheft 3</w:t>
      </w:r>
      <w:r w:rsidRPr="002670A6">
        <w:rPr>
          <w:bCs/>
        </w:rPr>
        <w:tab/>
      </w:r>
      <w:r w:rsidRPr="002670A6">
        <w:rPr>
          <w:bCs/>
        </w:rPr>
        <w:tab/>
        <w:t>Landespflegerisches Beiheft</w:t>
      </w:r>
    </w:p>
    <w:p w14:paraId="589467F8" w14:textId="77777777" w:rsidR="004767AD" w:rsidRPr="002670A6" w:rsidRDefault="004767AD" w:rsidP="00AC3F36">
      <w:pPr>
        <w:spacing w:before="120"/>
        <w:jc w:val="both"/>
        <w:rPr>
          <w:bCs/>
        </w:rPr>
      </w:pPr>
      <w:r w:rsidRPr="002670A6">
        <w:rPr>
          <w:bCs/>
        </w:rPr>
        <w:t>Beiheft 4</w:t>
      </w:r>
      <w:r w:rsidRPr="002670A6">
        <w:rPr>
          <w:bCs/>
        </w:rPr>
        <w:tab/>
      </w:r>
      <w:r w:rsidRPr="002670A6">
        <w:rPr>
          <w:bCs/>
        </w:rPr>
        <w:tab/>
        <w:t>Wasserwirtschaftliches Beiheft</w:t>
      </w:r>
    </w:p>
    <w:p w14:paraId="50656BDC" w14:textId="77777777" w:rsidR="000B07A0" w:rsidRDefault="004767AD" w:rsidP="00AC3F36">
      <w:pPr>
        <w:spacing w:before="120"/>
        <w:jc w:val="both"/>
        <w:rPr>
          <w:bCs/>
        </w:rPr>
      </w:pPr>
      <w:r w:rsidRPr="002670A6">
        <w:rPr>
          <w:bCs/>
        </w:rPr>
        <w:t>Beiheft 5</w:t>
      </w:r>
      <w:r w:rsidRPr="002670A6">
        <w:rPr>
          <w:bCs/>
        </w:rPr>
        <w:tab/>
      </w:r>
      <w:r w:rsidRPr="002670A6">
        <w:rPr>
          <w:bCs/>
        </w:rPr>
        <w:tab/>
        <w:t xml:space="preserve">Massen- und Kostenermittlung </w:t>
      </w:r>
    </w:p>
    <w:p w14:paraId="5DE7BDCC" w14:textId="77777777" w:rsidR="005858EB" w:rsidRDefault="005858EB" w:rsidP="00AC3F36">
      <w:pPr>
        <w:spacing w:before="120"/>
        <w:jc w:val="both"/>
        <w:rPr>
          <w:bCs/>
        </w:rPr>
      </w:pPr>
    </w:p>
    <w:p w14:paraId="1E692403" w14:textId="77777777" w:rsidR="004B6AD4" w:rsidRDefault="004B6AD4" w:rsidP="00AC3F36">
      <w:pPr>
        <w:spacing w:before="120"/>
        <w:jc w:val="both"/>
        <w:rPr>
          <w:bCs/>
        </w:rPr>
      </w:pPr>
      <w:r>
        <w:rPr>
          <w:bCs/>
        </w:rPr>
        <w:t>Die Beihefte unterliegen nicht der Planfeststellung bzw. Plangenehmigung</w:t>
      </w:r>
      <w:r w:rsidR="005858EB">
        <w:rPr>
          <w:bCs/>
        </w:rPr>
        <w:t>.</w:t>
      </w:r>
    </w:p>
    <w:p w14:paraId="429745F4" w14:textId="77777777" w:rsidR="005858EB" w:rsidRDefault="005858EB" w:rsidP="00AC3F36">
      <w:pPr>
        <w:spacing w:before="120"/>
        <w:jc w:val="both"/>
        <w:rPr>
          <w:bCs/>
        </w:rPr>
      </w:pPr>
    </w:p>
    <w:p w14:paraId="40638AB1" w14:textId="1504F748" w:rsidR="005858EB" w:rsidRDefault="005858EB" w:rsidP="005858EB">
      <w:pPr>
        <w:spacing w:before="120"/>
        <w:jc w:val="both"/>
        <w:rPr>
          <w:b/>
          <w:bCs/>
        </w:rPr>
      </w:pPr>
      <w:r w:rsidRPr="00C44965">
        <w:rPr>
          <w:b/>
          <w:bCs/>
        </w:rPr>
        <w:t>Anmerkung: Die Bestandteile haben für die Beteiligung nach § 38 FlurbG vorläufige Form. Die Beihefte liegen erst zum Anhörungstermin (§ 41</w:t>
      </w:r>
      <w:r w:rsidR="00A301DA">
        <w:rPr>
          <w:b/>
          <w:bCs/>
        </w:rPr>
        <w:t xml:space="preserve"> </w:t>
      </w:r>
      <w:r w:rsidRPr="00C44965">
        <w:rPr>
          <w:b/>
          <w:bCs/>
        </w:rPr>
        <w:t>Abs. 2 FlurbG) vor.</w:t>
      </w:r>
    </w:p>
    <w:p w14:paraId="45CC751A" w14:textId="77777777" w:rsidR="005858EB" w:rsidRPr="00C44965" w:rsidRDefault="005858EB" w:rsidP="005858EB">
      <w:pPr>
        <w:spacing w:before="120"/>
        <w:jc w:val="both"/>
        <w:rPr>
          <w:b/>
          <w:bCs/>
        </w:rPr>
      </w:pPr>
    </w:p>
    <w:p w14:paraId="4FB54741" w14:textId="77777777" w:rsidR="004B6AD4" w:rsidRPr="002670A6" w:rsidRDefault="004B6AD4" w:rsidP="00AC3F36">
      <w:pPr>
        <w:spacing w:before="120"/>
        <w:jc w:val="both"/>
        <w:rPr>
          <w:bCs/>
        </w:rPr>
      </w:pPr>
    </w:p>
    <w:p w14:paraId="787B5629" w14:textId="77777777" w:rsidR="004767AD" w:rsidRPr="002670A6" w:rsidRDefault="004767AD" w:rsidP="00AC3F36">
      <w:pPr>
        <w:pStyle w:val="berschrift1"/>
        <w:ind w:left="424" w:hanging="424"/>
      </w:pPr>
      <w:bookmarkStart w:id="3" w:name="_Toc261438825"/>
      <w:bookmarkStart w:id="4" w:name="_Toc4759198"/>
      <w:r w:rsidRPr="002670A6">
        <w:t>Allgemeines</w:t>
      </w:r>
      <w:bookmarkEnd w:id="3"/>
      <w:bookmarkEnd w:id="4"/>
    </w:p>
    <w:p w14:paraId="2EA56306" w14:textId="77777777" w:rsidR="004767AD" w:rsidRPr="002670A6" w:rsidRDefault="004767AD" w:rsidP="00AC3F36">
      <w:pPr>
        <w:pStyle w:val="berschrift2"/>
        <w:ind w:left="0" w:firstLine="0"/>
        <w:rPr>
          <w:rFonts w:cs="Times New Roman"/>
          <w:sz w:val="32"/>
          <w:szCs w:val="20"/>
        </w:rPr>
      </w:pPr>
      <w:bookmarkStart w:id="5" w:name="_Toc261438826"/>
      <w:bookmarkStart w:id="6" w:name="_Toc4759199"/>
      <w:r w:rsidRPr="002670A6">
        <w:t>Rechtsgrundlagen</w:t>
      </w:r>
      <w:bookmarkEnd w:id="5"/>
      <w:bookmarkEnd w:id="6"/>
    </w:p>
    <w:p w14:paraId="19D4A809" w14:textId="60AFE759" w:rsidR="004B6AD4" w:rsidRDefault="004B6AD4" w:rsidP="004B6AD4">
      <w:pPr>
        <w:spacing w:before="120" w:after="120"/>
        <w:jc w:val="both"/>
        <w:rPr>
          <w:bCs/>
        </w:rPr>
      </w:pPr>
      <w:bookmarkStart w:id="7" w:name="_Toc261438827"/>
      <w:r w:rsidRPr="002670A6">
        <w:rPr>
          <w:bCs/>
        </w:rPr>
        <w:t xml:space="preserve">Das </w:t>
      </w:r>
      <w:r>
        <w:rPr>
          <w:bCs/>
        </w:rPr>
        <w:t xml:space="preserve">Bodenordnungsverfahren Mittelfischbach wurde am 21.10.2013  </w:t>
      </w:r>
      <w:r w:rsidRPr="002670A6">
        <w:rPr>
          <w:bCs/>
        </w:rPr>
        <w:t xml:space="preserve">durch Beschluss des Dienstleistungszentrums Ländlicher Raum (DLR) Westerwald-Osteifel </w:t>
      </w:r>
      <w:r>
        <w:rPr>
          <w:bCs/>
        </w:rPr>
        <w:t xml:space="preserve">zunächst </w:t>
      </w:r>
      <w:r w:rsidRPr="002670A6">
        <w:rPr>
          <w:bCs/>
        </w:rPr>
        <w:t xml:space="preserve">gem. </w:t>
      </w:r>
      <w:r w:rsidRPr="002670A6">
        <w:t xml:space="preserve">§ 91 </w:t>
      </w:r>
      <w:r w:rsidRPr="002670A6">
        <w:rPr>
          <w:bCs/>
        </w:rPr>
        <w:t>des Flurbereinigungsgesetzes (FlurbG)</w:t>
      </w:r>
      <w:r>
        <w:rPr>
          <w:bCs/>
        </w:rPr>
        <w:t xml:space="preserve"> als beschleunigtes Zusammenlegungsverfahren</w:t>
      </w:r>
      <w:r w:rsidRPr="002670A6">
        <w:rPr>
          <w:bCs/>
        </w:rPr>
        <w:t xml:space="preserve"> angeordnet.</w:t>
      </w:r>
      <w:r w:rsidRPr="002670A6">
        <w:rPr>
          <w:bCs/>
          <w:color w:val="FF0000"/>
        </w:rPr>
        <w:t xml:space="preserve"> </w:t>
      </w:r>
      <w:r w:rsidRPr="000A14BC">
        <w:rPr>
          <w:bCs/>
        </w:rPr>
        <w:t>Mit Beschluss vom 04.04.2018 wurde das Verfahren in ein vereinfachtes Flurbereinigungsverfahren nach § 86 Abs. 1 Nr. 1 FlurbG umgestellt.</w:t>
      </w:r>
      <w:r w:rsidRPr="00154FEA">
        <w:rPr>
          <w:bCs/>
        </w:rPr>
        <w:t xml:space="preserve"> </w:t>
      </w:r>
      <w:r w:rsidRPr="000B61A7">
        <w:rPr>
          <w:bCs/>
        </w:rPr>
        <w:t xml:space="preserve">Der Anordnungs- </w:t>
      </w:r>
      <w:r w:rsidR="00A30003">
        <w:rPr>
          <w:bCs/>
        </w:rPr>
        <w:t>sowie</w:t>
      </w:r>
      <w:r w:rsidRPr="000B61A7">
        <w:rPr>
          <w:bCs/>
        </w:rPr>
        <w:t xml:space="preserve"> der Umstellungsbeschluss </w:t>
      </w:r>
      <w:r w:rsidR="00A30003">
        <w:rPr>
          <w:bCs/>
        </w:rPr>
        <w:t>sind</w:t>
      </w:r>
      <w:r w:rsidRPr="000B61A7">
        <w:rPr>
          <w:bCs/>
        </w:rPr>
        <w:t xml:space="preserve"> unanfechtbar.</w:t>
      </w:r>
    </w:p>
    <w:p w14:paraId="0E3F265B" w14:textId="77777777" w:rsidR="004B6AD4" w:rsidRPr="00154FEA" w:rsidRDefault="004B6AD4" w:rsidP="004B6AD4">
      <w:pPr>
        <w:spacing w:before="120" w:after="120"/>
        <w:jc w:val="both"/>
        <w:rPr>
          <w:bCs/>
        </w:rPr>
      </w:pPr>
      <w:r>
        <w:rPr>
          <w:bCs/>
        </w:rPr>
        <w:t>Die Schaffung der gemeinschaftlichen und öffentlichen Anlagen, die Änderung, Verlegung und Einziehung vorhandener Anlagen bedürfen der Planfeststellung nach § 41 Abs. 3 FlurbG bzw. der Plangenehmigung nach § 41 Abs. 4 FlurbG.</w:t>
      </w:r>
    </w:p>
    <w:p w14:paraId="27AF36AB" w14:textId="574B1D45" w:rsidR="004B6AD4" w:rsidRDefault="004B6AD4" w:rsidP="004B6AD4">
      <w:pPr>
        <w:spacing w:before="120" w:after="120"/>
        <w:jc w:val="both"/>
      </w:pPr>
      <w:r w:rsidRPr="002670A6">
        <w:lastRenderedPageBreak/>
        <w:t>Für die Planung ist die Verträglichkeit entsprechend den Vorschriften des Gesetzes über die Umweltverträglichkeitsprüfung (UVPG) und den Vorschriften des Bundes</w:t>
      </w:r>
      <w:r w:rsidRPr="002670A6">
        <w:softHyphen/>
        <w:t>naturschutzgesetz</w:t>
      </w:r>
      <w:r w:rsidR="00E11378">
        <w:t>es</w:t>
      </w:r>
      <w:r w:rsidRPr="002670A6">
        <w:t xml:space="preserve"> (BNat</w:t>
      </w:r>
      <w:r w:rsidR="00A30003">
        <w:t>S</w:t>
      </w:r>
      <w:r w:rsidRPr="002670A6">
        <w:t>chG), hier insbesondere die Verträglichkeit mit den Erhal</w:t>
      </w:r>
      <w:r w:rsidRPr="002670A6">
        <w:softHyphen/>
        <w:t>tungszielen von NATURA 2000-Gebieten und die Beachtung der Vorschriften des besonderen Artenschutzes, nachzuweisen.</w:t>
      </w:r>
    </w:p>
    <w:p w14:paraId="07D10E26" w14:textId="77777777" w:rsidR="00A30003" w:rsidRPr="002670A6" w:rsidRDefault="00A30003" w:rsidP="004B6AD4">
      <w:pPr>
        <w:spacing w:before="120" w:after="120"/>
        <w:jc w:val="both"/>
      </w:pPr>
    </w:p>
    <w:p w14:paraId="7A187AFA" w14:textId="77777777" w:rsidR="004767AD" w:rsidRPr="002670A6" w:rsidRDefault="004767AD" w:rsidP="00AC3F36">
      <w:pPr>
        <w:pStyle w:val="berschrift2"/>
        <w:ind w:left="0" w:firstLine="0"/>
      </w:pPr>
      <w:bookmarkStart w:id="8" w:name="_Toc4759200"/>
      <w:r w:rsidRPr="002670A6">
        <w:t>Planungsgrundlagen</w:t>
      </w:r>
      <w:bookmarkEnd w:id="7"/>
      <w:bookmarkEnd w:id="8"/>
    </w:p>
    <w:p w14:paraId="1832CB59" w14:textId="77777777" w:rsidR="009B54FB" w:rsidRPr="002670A6" w:rsidRDefault="009B54FB" w:rsidP="00AC3F36">
      <w:pPr>
        <w:spacing w:before="120" w:after="120"/>
        <w:jc w:val="both"/>
        <w:rPr>
          <w:bCs/>
        </w:rPr>
      </w:pPr>
      <w:r w:rsidRPr="002670A6">
        <w:rPr>
          <w:bCs/>
        </w:rPr>
        <w:t>Die Anordnung des Flurbereinigungsverfahrens erfolgte auf Grundlage einer Projektbe</w:t>
      </w:r>
      <w:r w:rsidRPr="002670A6">
        <w:rPr>
          <w:bCs/>
        </w:rPr>
        <w:softHyphen/>
        <w:t>zogenen Untersuchung (PU)</w:t>
      </w:r>
      <w:r w:rsidR="00723859">
        <w:rPr>
          <w:bCs/>
        </w:rPr>
        <w:t xml:space="preserve"> für</w:t>
      </w:r>
      <w:r w:rsidRPr="002670A6">
        <w:rPr>
          <w:bCs/>
        </w:rPr>
        <w:t xml:space="preserve"> </w:t>
      </w:r>
      <w:r w:rsidR="00542DF0" w:rsidRPr="002670A6">
        <w:rPr>
          <w:bCs/>
        </w:rPr>
        <w:t>Berndroth, Mittelfischbach, Oberfischbach und Rettert.</w:t>
      </w:r>
    </w:p>
    <w:p w14:paraId="6FAFD8FD" w14:textId="77777777" w:rsidR="009E1B82" w:rsidRPr="002670A6" w:rsidRDefault="00542DF0" w:rsidP="00AC3F36">
      <w:pPr>
        <w:spacing w:before="120" w:after="120"/>
        <w:jc w:val="both"/>
        <w:rPr>
          <w:bCs/>
        </w:rPr>
      </w:pPr>
      <w:r w:rsidRPr="002670A6">
        <w:rPr>
          <w:bCs/>
        </w:rPr>
        <w:t xml:space="preserve">Das </w:t>
      </w:r>
      <w:r w:rsidR="00723859">
        <w:rPr>
          <w:bCs/>
        </w:rPr>
        <w:t>Flurbereinigungsverfahren</w:t>
      </w:r>
      <w:r w:rsidRPr="002670A6">
        <w:rPr>
          <w:bCs/>
        </w:rPr>
        <w:t xml:space="preserve"> liegt im Rhein- Lahn- Kreis in der V</w:t>
      </w:r>
      <w:r w:rsidR="00E904D9">
        <w:rPr>
          <w:bCs/>
        </w:rPr>
        <w:t xml:space="preserve">erbandsgemeinde Katzenelnbogen. </w:t>
      </w:r>
      <w:r w:rsidRPr="002670A6">
        <w:rPr>
          <w:bCs/>
        </w:rPr>
        <w:t xml:space="preserve">Zum </w:t>
      </w:r>
      <w:r w:rsidR="00723859">
        <w:rPr>
          <w:bCs/>
        </w:rPr>
        <w:t>Flurbereini</w:t>
      </w:r>
      <w:r w:rsidRPr="002670A6">
        <w:rPr>
          <w:bCs/>
        </w:rPr>
        <w:t>gungsgebiet gehör</w:t>
      </w:r>
      <w:r w:rsidR="00E904D9">
        <w:rPr>
          <w:bCs/>
        </w:rPr>
        <w:t>en die gesamte Gemarkungsfläche von Mittelfischbach sowie einzelne Flurstücke der Nachbargemarkung Katzenelnbogen, die jedoch nur aus vermessungstechnischen Gründen zugezogen wurden. Die Ortslage von Mittelfischbach ist weitestgehend vom Verfahren ausgeschlossen.</w:t>
      </w:r>
    </w:p>
    <w:p w14:paraId="482462F0" w14:textId="77777777" w:rsidR="002C41D1" w:rsidRPr="002670A6" w:rsidRDefault="002C41D1" w:rsidP="00AC3F36">
      <w:pPr>
        <w:spacing w:before="120" w:after="120"/>
        <w:jc w:val="both"/>
      </w:pPr>
      <w:r w:rsidRPr="002670A6">
        <w:rPr>
          <w:bCs/>
        </w:rPr>
        <w:t xml:space="preserve">Das Verfahrensgebiet von insgesamt </w:t>
      </w:r>
      <w:r w:rsidR="00E904D9">
        <w:rPr>
          <w:bCs/>
        </w:rPr>
        <w:t>180</w:t>
      </w:r>
      <w:r w:rsidRPr="002670A6">
        <w:rPr>
          <w:bCs/>
        </w:rPr>
        <w:t xml:space="preserve"> ha gliedert sich in </w:t>
      </w:r>
      <w:r w:rsidR="0016618C" w:rsidRPr="002670A6">
        <w:rPr>
          <w:bCs/>
        </w:rPr>
        <w:t>1</w:t>
      </w:r>
      <w:r w:rsidR="00E904D9">
        <w:rPr>
          <w:bCs/>
        </w:rPr>
        <w:t>04</w:t>
      </w:r>
      <w:r w:rsidRPr="002670A6">
        <w:rPr>
          <w:bCs/>
        </w:rPr>
        <w:t xml:space="preserve"> ha landwirtschaftliche Nutzfläche, </w:t>
      </w:r>
      <w:r w:rsidR="00E904D9">
        <w:rPr>
          <w:bCs/>
        </w:rPr>
        <w:t>62</w:t>
      </w:r>
      <w:r w:rsidR="007A2E8B" w:rsidRPr="002670A6">
        <w:rPr>
          <w:bCs/>
        </w:rPr>
        <w:t xml:space="preserve"> ha Waldflächen und </w:t>
      </w:r>
      <w:r w:rsidR="00E904D9">
        <w:rPr>
          <w:bCs/>
        </w:rPr>
        <w:t>14</w:t>
      </w:r>
      <w:r w:rsidR="007A2E8B" w:rsidRPr="002670A6">
        <w:rPr>
          <w:bCs/>
        </w:rPr>
        <w:t xml:space="preserve"> ha sonstige Flächen.</w:t>
      </w:r>
      <w:r w:rsidRPr="002670A6">
        <w:t xml:space="preserve"> </w:t>
      </w:r>
    </w:p>
    <w:p w14:paraId="36F462EF" w14:textId="77777777" w:rsidR="00D2407F" w:rsidRDefault="00D2407F" w:rsidP="00D2407F">
      <w:pPr>
        <w:spacing w:before="120" w:after="120"/>
        <w:jc w:val="both"/>
      </w:pPr>
      <w:r w:rsidRPr="002670A6">
        <w:t xml:space="preserve">Das </w:t>
      </w:r>
      <w:r>
        <w:t>vereinfachte Flurbereinigungsverfahren</w:t>
      </w:r>
      <w:r w:rsidRPr="002670A6">
        <w:t xml:space="preserve"> w</w:t>
      </w:r>
      <w:r>
        <w:t>urde</w:t>
      </w:r>
      <w:r w:rsidRPr="002670A6">
        <w:t xml:space="preserve"> gem. </w:t>
      </w:r>
      <w:r>
        <w:t>§ 86 Abs. 1 Nr. 1</w:t>
      </w:r>
      <w:r w:rsidRPr="002670A6">
        <w:t xml:space="preserve"> FlurbG angeordnet mit dem Ziel, Maßnahmen der Landentwicklung, insbesondere Maßnahmen zur Verbesserung der Agrarstruktur, des Naturschutzes und der Landespflege, der naturnahen Entwicklung von Gewässern und der Gestaltung des Landschaftsbildes zu ermöglichen oder auszuführen. Bei der Projektbezogenen Untersuchung wurden agrarstrukturelle Mängel festgestellt, die die Durchführung </w:t>
      </w:r>
      <w:r>
        <w:t>eines Flurbereinigungs-</w:t>
      </w:r>
      <w:r w:rsidRPr="002670A6">
        <w:t>verfahrens erfordern.</w:t>
      </w:r>
    </w:p>
    <w:p w14:paraId="7EDF0935" w14:textId="77777777" w:rsidR="002223BD" w:rsidRDefault="002223BD" w:rsidP="00251B1B">
      <w:pPr>
        <w:spacing w:before="120" w:after="120"/>
        <w:jc w:val="both"/>
      </w:pPr>
      <w:r w:rsidRPr="002223BD">
        <w:t>Gemäß Schreiben des MULEWF vom 25.09.2014 gilt im neuen rheinland-pfälzischen Entwicklungsprogramm „Umweltmaßnahmen, Ländliche Entwicklung, Landwirtschaft, Ernährung“ (EULLE) für die Bodenordnung grundsätzlich ein Fördersatz von 75%. Dient ein Verfahren der Umsetzung eines Lokalen Ländlichen Entwicklungskonzeptes (LILE) in einer LEADER-Region, wird eine Erhöhung des Zuschussprozentsatzes um 10%-Punkte gewährt. Das Verfahrensgebiet befindet sich in der LEADER-Region „Lahn-Taunus“. Die LAG hat die Erhöhung des Zuschusses um 10% beschlossen. Es wird daher von einer Förderung von 85% ausgegangen.</w:t>
      </w:r>
    </w:p>
    <w:p w14:paraId="1700DBB9" w14:textId="4D712A78" w:rsidR="00251B1B" w:rsidRPr="002670A6" w:rsidRDefault="00251B1B" w:rsidP="00251B1B">
      <w:pPr>
        <w:spacing w:before="120" w:after="120"/>
        <w:jc w:val="both"/>
      </w:pPr>
      <w:bookmarkStart w:id="9" w:name="_GoBack"/>
      <w:bookmarkEnd w:id="9"/>
      <w:r>
        <w:t xml:space="preserve">Die landesweit vorliegende Planung eines gemarkungsübergreifenden Verbindungswegenetzes wird </w:t>
      </w:r>
      <w:r>
        <w:t>i</w:t>
      </w:r>
      <w:r>
        <w:t xml:space="preserve">m vorliegenden Plan über die gemeinschaftlichen und öffentlichen Anlagen </w:t>
      </w:r>
      <w:r>
        <w:t>berücksichtigt</w:t>
      </w:r>
      <w:r>
        <w:t>.</w:t>
      </w:r>
    </w:p>
    <w:p w14:paraId="58844B2E" w14:textId="77777777" w:rsidR="00EB1900" w:rsidRPr="002670A6" w:rsidRDefault="00EB1900" w:rsidP="00AC3F36">
      <w:pPr>
        <w:spacing w:before="120" w:after="120"/>
        <w:jc w:val="both"/>
      </w:pPr>
    </w:p>
    <w:p w14:paraId="6645142D" w14:textId="77777777" w:rsidR="004767AD" w:rsidRPr="002670A6" w:rsidRDefault="004767AD" w:rsidP="00AC3F36">
      <w:pPr>
        <w:pStyle w:val="berschrift2"/>
        <w:ind w:left="0" w:firstLine="0"/>
      </w:pPr>
      <w:bookmarkStart w:id="10" w:name="_Toc261438828"/>
      <w:bookmarkStart w:id="11" w:name="_Toc4759201"/>
      <w:r w:rsidRPr="002670A6">
        <w:t>Nicht an der Planfeststellung teilnehmende Planungen Dritter</w:t>
      </w:r>
      <w:bookmarkEnd w:id="10"/>
      <w:bookmarkEnd w:id="11"/>
    </w:p>
    <w:p w14:paraId="131E95C2" w14:textId="77777777" w:rsidR="00855BE3" w:rsidRDefault="00EB1900" w:rsidP="00AC3F36">
      <w:pPr>
        <w:spacing w:before="120" w:after="120"/>
        <w:jc w:val="both"/>
        <w:rPr>
          <w:bCs/>
        </w:rPr>
      </w:pPr>
      <w:r w:rsidRPr="002670A6">
        <w:rPr>
          <w:bCs/>
        </w:rPr>
        <w:t xml:space="preserve">Der Flächennutzungsplan der Verbandsgemeinde </w:t>
      </w:r>
      <w:r w:rsidR="00642C46" w:rsidRPr="002670A6">
        <w:rPr>
          <w:bCs/>
        </w:rPr>
        <w:t>Katzenelnbogen</w:t>
      </w:r>
      <w:r w:rsidRPr="002670A6">
        <w:rPr>
          <w:bCs/>
        </w:rPr>
        <w:t xml:space="preserve"> mit dazugehörigem Landschaftsplan wurde bezüglich der Ortsgemeinde </w:t>
      </w:r>
      <w:r w:rsidR="00E904D9">
        <w:rPr>
          <w:bCs/>
        </w:rPr>
        <w:t>Mittel</w:t>
      </w:r>
      <w:r w:rsidR="00642C46" w:rsidRPr="002670A6">
        <w:rPr>
          <w:bCs/>
        </w:rPr>
        <w:t>fischbach</w:t>
      </w:r>
      <w:r w:rsidRPr="002670A6">
        <w:rPr>
          <w:bCs/>
        </w:rPr>
        <w:t xml:space="preserve"> </w:t>
      </w:r>
      <w:r w:rsidR="006C0AEB" w:rsidRPr="002670A6">
        <w:rPr>
          <w:bCs/>
        </w:rPr>
        <w:t xml:space="preserve">im </w:t>
      </w:r>
      <w:r w:rsidR="00E904D9">
        <w:rPr>
          <w:bCs/>
        </w:rPr>
        <w:t>Mai</w:t>
      </w:r>
      <w:r w:rsidR="00723938">
        <w:rPr>
          <w:bCs/>
        </w:rPr>
        <w:t xml:space="preserve">/ September </w:t>
      </w:r>
      <w:r w:rsidR="00F22F03" w:rsidRPr="002670A6">
        <w:rPr>
          <w:bCs/>
        </w:rPr>
        <w:t>200</w:t>
      </w:r>
      <w:r w:rsidR="00723938">
        <w:rPr>
          <w:bCs/>
        </w:rPr>
        <w:t>7</w:t>
      </w:r>
      <w:r w:rsidR="006C0AEB" w:rsidRPr="002670A6">
        <w:rPr>
          <w:bCs/>
        </w:rPr>
        <w:t xml:space="preserve"> in der 8. F</w:t>
      </w:r>
      <w:r w:rsidR="001A5503" w:rsidRPr="002670A6">
        <w:rPr>
          <w:bCs/>
        </w:rPr>
        <w:t>ortschreibung</w:t>
      </w:r>
      <w:r w:rsidR="006C0AEB" w:rsidRPr="002670A6">
        <w:rPr>
          <w:bCs/>
        </w:rPr>
        <w:t xml:space="preserve"> erstellt; wirksam wurde er im </w:t>
      </w:r>
      <w:r w:rsidR="008F611E">
        <w:rPr>
          <w:bCs/>
        </w:rPr>
        <w:t>März 2010</w:t>
      </w:r>
      <w:r w:rsidR="006C0AEB" w:rsidRPr="002670A6">
        <w:rPr>
          <w:bCs/>
        </w:rPr>
        <w:t>.</w:t>
      </w:r>
    </w:p>
    <w:p w14:paraId="70CAB75A" w14:textId="41F1399F" w:rsidR="00855BE3" w:rsidRDefault="00855BE3" w:rsidP="00AC3F36">
      <w:pPr>
        <w:spacing w:before="120" w:after="120"/>
        <w:jc w:val="both"/>
        <w:rPr>
          <w:bCs/>
        </w:rPr>
      </w:pPr>
      <w:r w:rsidRPr="002670A6">
        <w:rPr>
          <w:bCs/>
        </w:rPr>
        <w:t xml:space="preserve">Die 9. Änderung des Flächennutzungsplanes – Teilfortschreibung Windkraft – ist seit </w:t>
      </w:r>
      <w:r>
        <w:rPr>
          <w:bCs/>
        </w:rPr>
        <w:t>Februar 2016</w:t>
      </w:r>
      <w:r w:rsidRPr="002670A6">
        <w:rPr>
          <w:bCs/>
        </w:rPr>
        <w:t xml:space="preserve"> rechtskräftig.</w:t>
      </w:r>
    </w:p>
    <w:p w14:paraId="62893240" w14:textId="77777777" w:rsidR="00375D6F" w:rsidRDefault="008F611E" w:rsidP="00AC3F36">
      <w:pPr>
        <w:spacing w:before="120" w:after="120"/>
        <w:jc w:val="both"/>
        <w:rPr>
          <w:bCs/>
        </w:rPr>
      </w:pPr>
      <w:r w:rsidRPr="000B61A7">
        <w:rPr>
          <w:bCs/>
        </w:rPr>
        <w:t>Im Landschaftsplan sind mehrere Bereiche</w:t>
      </w:r>
      <w:r w:rsidR="00FA3AA1" w:rsidRPr="000B61A7">
        <w:rPr>
          <w:bCs/>
        </w:rPr>
        <w:t xml:space="preserve"> markiert, die gemäß § </w:t>
      </w:r>
      <w:r w:rsidR="00823917" w:rsidRPr="000B61A7">
        <w:rPr>
          <w:bCs/>
        </w:rPr>
        <w:t>30</w:t>
      </w:r>
      <w:r w:rsidR="00FA3AA1" w:rsidRPr="000B61A7">
        <w:rPr>
          <w:bCs/>
        </w:rPr>
        <w:t xml:space="preserve"> </w:t>
      </w:r>
      <w:r w:rsidR="00823917" w:rsidRPr="000B61A7">
        <w:rPr>
          <w:bCs/>
        </w:rPr>
        <w:t>Bundesnaturschutzgesetz</w:t>
      </w:r>
      <w:r w:rsidR="00FA3AA1" w:rsidRPr="000B61A7">
        <w:rPr>
          <w:bCs/>
        </w:rPr>
        <w:t xml:space="preserve"> geschützt sind. </w:t>
      </w:r>
      <w:r w:rsidR="009178FD" w:rsidRPr="000B61A7">
        <w:rPr>
          <w:bCs/>
        </w:rPr>
        <w:t>Zwei nebeneinander liegende</w:t>
      </w:r>
      <w:r w:rsidR="00FA3AA1" w:rsidRPr="000B61A7">
        <w:rPr>
          <w:bCs/>
        </w:rPr>
        <w:t xml:space="preserve"> Bereich</w:t>
      </w:r>
      <w:r w:rsidR="009178FD" w:rsidRPr="000B61A7">
        <w:rPr>
          <w:bCs/>
        </w:rPr>
        <w:t>e</w:t>
      </w:r>
      <w:r w:rsidR="00FA3AA1" w:rsidRPr="000B61A7">
        <w:rPr>
          <w:bCs/>
        </w:rPr>
        <w:t xml:space="preserve"> der Gemarkung </w:t>
      </w:r>
      <w:r w:rsidR="009178FD" w:rsidRPr="000B61A7">
        <w:rPr>
          <w:bCs/>
        </w:rPr>
        <w:t>sind</w:t>
      </w:r>
      <w:r w:rsidR="00FA3AA1" w:rsidRPr="000B61A7">
        <w:rPr>
          <w:bCs/>
        </w:rPr>
        <w:t xml:space="preserve"> als Aufforstungsbl</w:t>
      </w:r>
      <w:r w:rsidR="009178FD" w:rsidRPr="000B61A7">
        <w:rPr>
          <w:bCs/>
        </w:rPr>
        <w:t>öcke</w:t>
      </w:r>
      <w:r w:rsidR="00FA3AA1" w:rsidRPr="000B61A7">
        <w:rPr>
          <w:bCs/>
        </w:rPr>
        <w:t xml:space="preserve"> </w:t>
      </w:r>
      <w:r w:rsidR="00E10FE4">
        <w:rPr>
          <w:bCs/>
        </w:rPr>
        <w:t>überplant</w:t>
      </w:r>
      <w:r w:rsidR="00FA3AA1" w:rsidRPr="000B61A7">
        <w:rPr>
          <w:bCs/>
        </w:rPr>
        <w:t>.</w:t>
      </w:r>
      <w:r w:rsidR="001913A4">
        <w:rPr>
          <w:bCs/>
        </w:rPr>
        <w:t xml:space="preserve"> Direkt östlich der Ortslage befindet </w:t>
      </w:r>
      <w:r w:rsidR="001913A4">
        <w:rPr>
          <w:bCs/>
        </w:rPr>
        <w:lastRenderedPageBreak/>
        <w:t>sich eine aus Sicht des Naturschutzes „pauschal geschützte Fläche“. Weitere befinden sich südöstlich der Ortslage sowie im großen Gemeindewald Richtung Berndroth. Die zuvor genannten Planungen werden bei der Bodenordnung entsprechend berücksichtigt.</w:t>
      </w:r>
    </w:p>
    <w:p w14:paraId="798C14F1" w14:textId="77777777" w:rsidR="00855BE3" w:rsidRDefault="00855BE3" w:rsidP="00855BE3">
      <w:pPr>
        <w:spacing w:before="120" w:after="120"/>
        <w:jc w:val="both"/>
        <w:rPr>
          <w:bCs/>
        </w:rPr>
      </w:pPr>
      <w:r w:rsidRPr="007F04F5">
        <w:rPr>
          <w:bCs/>
        </w:rPr>
        <w:t xml:space="preserve">Die Gemeinde betreibt derzeit die Umsetzung des Bebauungsplanes „Am Tripp“ nordwestlich der Ortslage. Bis auf geringe Ausnahmen unterliegt das Planungsgebiet des Bebauungsplanes dem Flurbereinigungsverfahren. </w:t>
      </w:r>
      <w:r>
        <w:rPr>
          <w:bCs/>
        </w:rPr>
        <w:t>Nach Grundstücksankaufen von Privatpersonen ist die Gemeinde Mittelfischbach nun Eigentümer des gesamten zur Bebauung vorgesehenen Bereichs. Die Rechtskraft des Bebauungsplanes wird in den nächsten Wochen erwartet.</w:t>
      </w:r>
    </w:p>
    <w:p w14:paraId="4459A295" w14:textId="77777777" w:rsidR="00723859" w:rsidRDefault="00723859" w:rsidP="00AC3F36">
      <w:pPr>
        <w:spacing w:before="120" w:after="120"/>
        <w:jc w:val="both"/>
        <w:rPr>
          <w:bCs/>
        </w:rPr>
      </w:pPr>
      <w:r>
        <w:rPr>
          <w:bCs/>
        </w:rPr>
        <w:t>Ein Dorferneuerungskonzept liegt nicht vor.</w:t>
      </w:r>
    </w:p>
    <w:p w14:paraId="49CFF59D" w14:textId="21934CA7" w:rsidR="009E6964" w:rsidRDefault="00502EC6" w:rsidP="00AC3F36">
      <w:pPr>
        <w:spacing w:before="120" w:after="120"/>
        <w:jc w:val="both"/>
        <w:rPr>
          <w:bCs/>
        </w:rPr>
      </w:pPr>
      <w:r>
        <w:rPr>
          <w:bCs/>
        </w:rPr>
        <w:t>Der Rhein-Lahn-Kreis plant in Teilbereichen des bestehenden Loreley</w:t>
      </w:r>
      <w:r w:rsidR="009E6964">
        <w:rPr>
          <w:bCs/>
        </w:rPr>
        <w:t>-</w:t>
      </w:r>
      <w:r>
        <w:rPr>
          <w:bCs/>
        </w:rPr>
        <w:t>Aar</w:t>
      </w:r>
      <w:r w:rsidR="009E6964">
        <w:rPr>
          <w:bCs/>
        </w:rPr>
        <w:t>-</w:t>
      </w:r>
      <w:r>
        <w:rPr>
          <w:bCs/>
        </w:rPr>
        <w:t>Radwanderweges in den Gemarkungen Mittel- und Oberfischbach</w:t>
      </w:r>
      <w:r w:rsidR="009E6964">
        <w:rPr>
          <w:bCs/>
        </w:rPr>
        <w:t xml:space="preserve"> eine Sanierung des vorhandenen Kalksplittbelages. In den steileren Wegebereichen soll eine bituminöse Befestigung vorgenommen werden. Die flacheren Teilstücke sollen durch eine </w:t>
      </w:r>
      <w:r w:rsidR="009320C4">
        <w:rPr>
          <w:bCs/>
        </w:rPr>
        <w:t>neue Schicht mit Kalksplitt</w:t>
      </w:r>
      <w:r w:rsidR="009E6964">
        <w:rPr>
          <w:bCs/>
        </w:rPr>
        <w:t xml:space="preserve"> aufgewertet und damit wieder in einen verkehrssicheren Zustand versetzt werden. </w:t>
      </w:r>
      <w:r w:rsidR="002C0E52">
        <w:rPr>
          <w:bCs/>
        </w:rPr>
        <w:t>F</w:t>
      </w:r>
      <w:r w:rsidR="009E6964">
        <w:rPr>
          <w:bCs/>
        </w:rPr>
        <w:t>ür die durch die geplanten Baum</w:t>
      </w:r>
      <w:r w:rsidR="009320C4">
        <w:rPr>
          <w:bCs/>
        </w:rPr>
        <w:t>aßnahmen entstehenden Eingriffe</w:t>
      </w:r>
      <w:r w:rsidR="009E6964">
        <w:rPr>
          <w:bCs/>
        </w:rPr>
        <w:t xml:space="preserve"> in Natur und Landschaft soll </w:t>
      </w:r>
      <w:r w:rsidR="009320C4">
        <w:rPr>
          <w:bCs/>
        </w:rPr>
        <w:t xml:space="preserve">im Flurbereinigungsverfahren eine Ausgleichsfläche (Maßnahme Nr. </w:t>
      </w:r>
      <w:r w:rsidR="00F10E59">
        <w:rPr>
          <w:bCs/>
        </w:rPr>
        <w:t>801</w:t>
      </w:r>
      <w:r w:rsidR="009320C4">
        <w:rPr>
          <w:bCs/>
        </w:rPr>
        <w:t xml:space="preserve">) ausgewiesen und </w:t>
      </w:r>
      <w:r w:rsidR="00AE50E1">
        <w:rPr>
          <w:bCs/>
        </w:rPr>
        <w:t>der</w:t>
      </w:r>
      <w:r w:rsidR="00350720">
        <w:rPr>
          <w:bCs/>
        </w:rPr>
        <w:t xml:space="preserve"> Gemeinde Mittelfischbach</w:t>
      </w:r>
      <w:r w:rsidR="009320C4">
        <w:rPr>
          <w:bCs/>
        </w:rPr>
        <w:t xml:space="preserve"> ins Eigentum übertragen werden.</w:t>
      </w:r>
    </w:p>
    <w:p w14:paraId="6459A9FF" w14:textId="77777777" w:rsidR="00A30003" w:rsidRDefault="00A30003" w:rsidP="00AC3F36">
      <w:pPr>
        <w:spacing w:before="120" w:after="120"/>
        <w:jc w:val="both"/>
        <w:rPr>
          <w:bCs/>
        </w:rPr>
      </w:pPr>
    </w:p>
    <w:p w14:paraId="6DE24DE3" w14:textId="77777777" w:rsidR="009320C4" w:rsidRDefault="009320C4" w:rsidP="00AC3F36">
      <w:pPr>
        <w:spacing w:before="120" w:after="120"/>
        <w:jc w:val="both"/>
        <w:rPr>
          <w:bCs/>
        </w:rPr>
      </w:pPr>
    </w:p>
    <w:p w14:paraId="4C540056" w14:textId="77777777" w:rsidR="004767AD" w:rsidRPr="00181B34" w:rsidRDefault="004767AD" w:rsidP="00AC3F36">
      <w:pPr>
        <w:pStyle w:val="berschrift1"/>
        <w:ind w:left="0" w:firstLine="0"/>
      </w:pPr>
      <w:bookmarkStart w:id="12" w:name="_Toc261438829"/>
      <w:bookmarkStart w:id="13" w:name="_Toc4759202"/>
      <w:r w:rsidRPr="00181B34">
        <w:t>Begründung und Abwägung</w:t>
      </w:r>
      <w:bookmarkEnd w:id="12"/>
      <w:bookmarkEnd w:id="13"/>
    </w:p>
    <w:p w14:paraId="4D9DD116" w14:textId="77777777" w:rsidR="004767AD" w:rsidRPr="00181B34" w:rsidRDefault="004767AD" w:rsidP="00AC3F36">
      <w:pPr>
        <w:pStyle w:val="berschrift2"/>
        <w:ind w:left="0" w:firstLine="0"/>
      </w:pPr>
      <w:bookmarkStart w:id="14" w:name="_Toc261438830"/>
      <w:bookmarkStart w:id="15" w:name="_Toc4759203"/>
      <w:r w:rsidRPr="00181B34">
        <w:t>Allgemeine Begründung zum Plan</w:t>
      </w:r>
      <w:bookmarkEnd w:id="14"/>
      <w:bookmarkEnd w:id="15"/>
    </w:p>
    <w:p w14:paraId="3A6B1DC5" w14:textId="77777777" w:rsidR="009E04A3" w:rsidRDefault="009E04A3" w:rsidP="00AC3F36">
      <w:pPr>
        <w:spacing w:before="120" w:after="120"/>
        <w:jc w:val="both"/>
        <w:rPr>
          <w:bCs/>
        </w:rPr>
      </w:pPr>
      <w:r>
        <w:rPr>
          <w:bCs/>
        </w:rPr>
        <w:t xml:space="preserve">Auf Grundlage des </w:t>
      </w:r>
      <w:r w:rsidR="00D2407F">
        <w:rPr>
          <w:bCs/>
        </w:rPr>
        <w:t>Flurbereinigungs</w:t>
      </w:r>
      <w:r w:rsidR="004767AD" w:rsidRPr="00181B34">
        <w:rPr>
          <w:bCs/>
        </w:rPr>
        <w:t xml:space="preserve">beschlusses wird im Verfahren </w:t>
      </w:r>
      <w:r w:rsidR="00FA3AA1">
        <w:rPr>
          <w:bCs/>
        </w:rPr>
        <w:t>Mittel</w:t>
      </w:r>
      <w:r>
        <w:rPr>
          <w:bCs/>
        </w:rPr>
        <w:t>fischbach</w:t>
      </w:r>
      <w:r w:rsidR="004767AD" w:rsidRPr="005507DC">
        <w:rPr>
          <w:bCs/>
        </w:rPr>
        <w:t xml:space="preserve"> durch die Vergrößerung landwirtschaftlicher Bewirtschaftungseinheiten und die Verbesserung und Anpassung des Wirtschaftswegenetzes die Agrarstruktur den Anforderungen der heutigen und zukünftigen Landwirtschaft entsprechend weiterentwickelt.</w:t>
      </w:r>
      <w:r w:rsidR="008011F3">
        <w:rPr>
          <w:bCs/>
        </w:rPr>
        <w:t xml:space="preserve"> </w:t>
      </w:r>
    </w:p>
    <w:p w14:paraId="3A61F42B" w14:textId="53362802" w:rsidR="004767AD" w:rsidRDefault="0094282E" w:rsidP="00AC3F36">
      <w:pPr>
        <w:spacing w:before="120" w:after="120"/>
        <w:jc w:val="both"/>
        <w:rPr>
          <w:bCs/>
        </w:rPr>
      </w:pPr>
      <w:r>
        <w:rPr>
          <w:bCs/>
        </w:rPr>
        <w:t xml:space="preserve">Landespflegerische Ausgleichsflächen in der Feldlage vernetzen und sichern den lokalen Biotopverbund. </w:t>
      </w:r>
      <w:r w:rsidR="009E04A3">
        <w:rPr>
          <w:bCs/>
        </w:rPr>
        <w:t xml:space="preserve">Das Bachtal des Fischbaches und der Zuflüsse </w:t>
      </w:r>
      <w:r w:rsidR="0038696B">
        <w:rPr>
          <w:bCs/>
        </w:rPr>
        <w:t>soll</w:t>
      </w:r>
      <w:r w:rsidR="009E04A3">
        <w:rPr>
          <w:bCs/>
        </w:rPr>
        <w:t xml:space="preserve"> durch </w:t>
      </w:r>
      <w:r w:rsidR="009E04A3" w:rsidRPr="0094282E">
        <w:rPr>
          <w:bCs/>
        </w:rPr>
        <w:t xml:space="preserve">Ausweisung von </w:t>
      </w:r>
      <w:r w:rsidR="00C03E38">
        <w:rPr>
          <w:bCs/>
        </w:rPr>
        <w:t>Gewässer</w:t>
      </w:r>
      <w:r w:rsidR="009E04A3" w:rsidRPr="0094282E">
        <w:rPr>
          <w:bCs/>
        </w:rPr>
        <w:t>randstreifen</w:t>
      </w:r>
      <w:r w:rsidR="009E04A3">
        <w:rPr>
          <w:bCs/>
        </w:rPr>
        <w:t xml:space="preserve"> aufgewertet werden. </w:t>
      </w:r>
    </w:p>
    <w:p w14:paraId="5AE0FB26" w14:textId="77777777" w:rsidR="00A30003" w:rsidRPr="0051316B" w:rsidRDefault="00A30003" w:rsidP="00AC3F36">
      <w:pPr>
        <w:spacing w:before="120" w:after="120"/>
        <w:jc w:val="both"/>
        <w:rPr>
          <w:bCs/>
        </w:rPr>
      </w:pPr>
    </w:p>
    <w:p w14:paraId="040FBF5E" w14:textId="77777777" w:rsidR="009E04A3" w:rsidRPr="009E04A3" w:rsidRDefault="004767AD" w:rsidP="00AC3F36">
      <w:pPr>
        <w:pStyle w:val="berschrift2"/>
        <w:ind w:left="142" w:hanging="142"/>
      </w:pPr>
      <w:bookmarkStart w:id="16" w:name="_Ref255308939"/>
      <w:bookmarkStart w:id="17" w:name="_Toc261438831"/>
      <w:bookmarkStart w:id="18" w:name="_Toc4759204"/>
      <w:r w:rsidRPr="0051316B">
        <w:t>Wegenetz</w:t>
      </w:r>
      <w:bookmarkEnd w:id="16"/>
      <w:bookmarkEnd w:id="17"/>
      <w:bookmarkEnd w:id="18"/>
    </w:p>
    <w:p w14:paraId="6B2D3577" w14:textId="6A932A80" w:rsidR="003041E8" w:rsidRDefault="009E04A3" w:rsidP="00AC3F36">
      <w:pPr>
        <w:spacing w:before="120" w:after="120"/>
        <w:jc w:val="both"/>
        <w:rPr>
          <w:bCs/>
        </w:rPr>
      </w:pPr>
      <w:r>
        <w:rPr>
          <w:bCs/>
        </w:rPr>
        <w:t xml:space="preserve">Die Gemarkung </w:t>
      </w:r>
      <w:r w:rsidR="00FA3AA1">
        <w:rPr>
          <w:bCs/>
        </w:rPr>
        <w:t>Mittel</w:t>
      </w:r>
      <w:r>
        <w:rPr>
          <w:bCs/>
        </w:rPr>
        <w:t xml:space="preserve">fischbach ist durch ein vorhandenes befestigtes Wegenetz recht gut erschlossen, sodass befestigte Wegebaumaßnahmen nur in geringem Maße erforderlich sind. </w:t>
      </w:r>
      <w:r w:rsidR="009D561B">
        <w:rPr>
          <w:b/>
          <w:bCs/>
        </w:rPr>
        <w:t>I</w:t>
      </w:r>
      <w:r w:rsidRPr="003041E8">
        <w:rPr>
          <w:b/>
          <w:bCs/>
        </w:rPr>
        <w:t>m Rahmen des Vorwegausbaus</w:t>
      </w:r>
      <w:r w:rsidR="009D561B">
        <w:rPr>
          <w:b/>
          <w:bCs/>
        </w:rPr>
        <w:t xml:space="preserve"> wurde</w:t>
      </w:r>
      <w:r w:rsidRPr="003041E8">
        <w:rPr>
          <w:b/>
          <w:bCs/>
        </w:rPr>
        <w:t xml:space="preserve"> bereits </w:t>
      </w:r>
      <w:r w:rsidR="00D71605" w:rsidRPr="003041E8">
        <w:rPr>
          <w:b/>
          <w:bCs/>
        </w:rPr>
        <w:t xml:space="preserve">im Jahr 2014 </w:t>
      </w:r>
      <w:r w:rsidRPr="003041E8">
        <w:rPr>
          <w:b/>
          <w:bCs/>
        </w:rPr>
        <w:t xml:space="preserve">die Maßnahme Nr. 100 (Überbituminierung </w:t>
      </w:r>
      <w:r w:rsidR="00FA3AA1" w:rsidRPr="003041E8">
        <w:rPr>
          <w:b/>
          <w:bCs/>
        </w:rPr>
        <w:t>eines Wirtschaftsweges entlang des Kindergartens)</w:t>
      </w:r>
      <w:r w:rsidR="00E31231" w:rsidRPr="003041E8">
        <w:rPr>
          <w:b/>
          <w:bCs/>
        </w:rPr>
        <w:t xml:space="preserve"> </w:t>
      </w:r>
      <w:r w:rsidR="00FD12A3">
        <w:rPr>
          <w:b/>
          <w:bCs/>
        </w:rPr>
        <w:t xml:space="preserve">genehmigt und </w:t>
      </w:r>
      <w:r w:rsidR="00E31231" w:rsidRPr="003041E8">
        <w:rPr>
          <w:b/>
          <w:bCs/>
        </w:rPr>
        <w:t>ausgeführt</w:t>
      </w:r>
      <w:r w:rsidR="00B11439" w:rsidRPr="003041E8">
        <w:rPr>
          <w:b/>
          <w:bCs/>
        </w:rPr>
        <w:t>.</w:t>
      </w:r>
      <w:r w:rsidR="00B11439">
        <w:rPr>
          <w:bCs/>
        </w:rPr>
        <w:t xml:space="preserve"> </w:t>
      </w:r>
      <w:r w:rsidR="00FA3AA1">
        <w:rPr>
          <w:bCs/>
        </w:rPr>
        <w:t>Diese Maßnahme ermöglicht eine Umfahrung der Ort</w:t>
      </w:r>
      <w:r w:rsidR="00CC16AC">
        <w:rPr>
          <w:bCs/>
        </w:rPr>
        <w:t>s</w:t>
      </w:r>
      <w:r w:rsidR="00FA3AA1">
        <w:rPr>
          <w:bCs/>
        </w:rPr>
        <w:t xml:space="preserve">lage Mittelfischbach </w:t>
      </w:r>
      <w:r w:rsidR="00CC16AC">
        <w:rPr>
          <w:bCs/>
        </w:rPr>
        <w:t xml:space="preserve">in die westlich des Dorfes gelegenen landwirtschaftlichen Nutzflächen. Von dort aus bestehen dann Wegeverbindungen in die Nachbargemarkungen Oberfischbach und Katzenelnbogen. </w:t>
      </w:r>
    </w:p>
    <w:p w14:paraId="4068F889" w14:textId="5A55CA3B" w:rsidR="003041E8" w:rsidRDefault="003041E8" w:rsidP="00AC3F36">
      <w:pPr>
        <w:spacing w:before="120" w:after="120"/>
        <w:jc w:val="both"/>
        <w:rPr>
          <w:bCs/>
        </w:rPr>
      </w:pPr>
      <w:r>
        <w:rPr>
          <w:bCs/>
        </w:rPr>
        <w:t xml:space="preserve">Durch Maßnahme Nr. 101 soll der schadhafte Bitumenweg vom Ortslagenrand bis zum Friedhof überasphaltiert werden. Mit Maßnahme 102 soll </w:t>
      </w:r>
      <w:r w:rsidR="009D561B">
        <w:rPr>
          <w:bCs/>
        </w:rPr>
        <w:t>ein</w:t>
      </w:r>
      <w:r>
        <w:rPr>
          <w:bCs/>
        </w:rPr>
        <w:t xml:space="preserve"> </w:t>
      </w:r>
      <w:r w:rsidR="00946DC4">
        <w:rPr>
          <w:bCs/>
        </w:rPr>
        <w:t>süd</w:t>
      </w:r>
      <w:r w:rsidR="00E37AC0">
        <w:rPr>
          <w:bCs/>
        </w:rPr>
        <w:t>östlich</w:t>
      </w:r>
      <w:r>
        <w:rPr>
          <w:bCs/>
        </w:rPr>
        <w:t xml:space="preserve"> der Ortslage </w:t>
      </w:r>
      <w:r>
        <w:rPr>
          <w:bCs/>
        </w:rPr>
        <w:lastRenderedPageBreak/>
        <w:t>gelegene</w:t>
      </w:r>
      <w:r w:rsidR="009D561B">
        <w:rPr>
          <w:bCs/>
        </w:rPr>
        <w:t>r</w:t>
      </w:r>
      <w:r>
        <w:rPr>
          <w:bCs/>
        </w:rPr>
        <w:t xml:space="preserve"> </w:t>
      </w:r>
      <w:r w:rsidR="00946DC4">
        <w:rPr>
          <w:bCs/>
        </w:rPr>
        <w:t>Wegeteil durch Überbituminieren des besonders schadhaften Bereichs verbessert werden.</w:t>
      </w:r>
    </w:p>
    <w:p w14:paraId="74CA276C" w14:textId="77777777" w:rsidR="008C18AA" w:rsidRDefault="008C18AA" w:rsidP="00AC3F36">
      <w:pPr>
        <w:spacing w:before="120" w:after="120"/>
        <w:jc w:val="both"/>
        <w:rPr>
          <w:bCs/>
        </w:rPr>
      </w:pPr>
    </w:p>
    <w:p w14:paraId="05F912A8" w14:textId="77777777" w:rsidR="00822D2C" w:rsidRDefault="00822D2C" w:rsidP="00AC3F36">
      <w:pPr>
        <w:spacing w:before="120" w:after="120"/>
        <w:jc w:val="both"/>
        <w:rPr>
          <w:bCs/>
        </w:rPr>
      </w:pPr>
      <w:r>
        <w:rPr>
          <w:bCs/>
        </w:rPr>
        <w:t>Wege in Schotterbauweise:</w:t>
      </w:r>
    </w:p>
    <w:p w14:paraId="3F4D62DD" w14:textId="6EF15452" w:rsidR="0067135B" w:rsidRDefault="00710E0D" w:rsidP="00AC3F36">
      <w:pPr>
        <w:spacing w:before="120" w:after="120"/>
        <w:jc w:val="both"/>
        <w:rPr>
          <w:bCs/>
        </w:rPr>
      </w:pPr>
      <w:r>
        <w:rPr>
          <w:bCs/>
        </w:rPr>
        <w:t>M</w:t>
      </w:r>
      <w:r w:rsidR="00822D2C">
        <w:rPr>
          <w:bCs/>
        </w:rPr>
        <w:t>it dem Weg 201 wird eine gefahrlose</w:t>
      </w:r>
      <w:r w:rsidR="004A3287">
        <w:rPr>
          <w:bCs/>
        </w:rPr>
        <w:t xml:space="preserve">, fußläufige </w:t>
      </w:r>
      <w:r w:rsidR="00822D2C">
        <w:rPr>
          <w:bCs/>
        </w:rPr>
        <w:t xml:space="preserve">Verbindung von der Ortslage </w:t>
      </w:r>
      <w:r w:rsidR="00BE13F8">
        <w:rPr>
          <w:bCs/>
        </w:rPr>
        <w:t>Richtung</w:t>
      </w:r>
      <w:r w:rsidR="00822D2C">
        <w:rPr>
          <w:bCs/>
        </w:rPr>
        <w:t xml:space="preserve"> Kindergarten geschaffen. Maßnahme 202 verbindet den bit</w:t>
      </w:r>
      <w:r w:rsidR="00946DC4">
        <w:rPr>
          <w:bCs/>
        </w:rPr>
        <w:t>uminös</w:t>
      </w:r>
      <w:r w:rsidR="00822D2C">
        <w:rPr>
          <w:bCs/>
        </w:rPr>
        <w:t xml:space="preserve"> befestigten Weg entlang des Kindergartens </w:t>
      </w:r>
      <w:r w:rsidR="004250C0">
        <w:rPr>
          <w:bCs/>
        </w:rPr>
        <w:t xml:space="preserve">mit dem </w:t>
      </w:r>
      <w:r w:rsidR="00822D2C">
        <w:rPr>
          <w:bCs/>
        </w:rPr>
        <w:t xml:space="preserve">regional bedeutenden </w:t>
      </w:r>
      <w:r w:rsidR="004250C0">
        <w:rPr>
          <w:bCs/>
        </w:rPr>
        <w:t>Loreley-Aar</w:t>
      </w:r>
      <w:r w:rsidR="008C18AA">
        <w:rPr>
          <w:bCs/>
        </w:rPr>
        <w:t>-</w:t>
      </w:r>
      <w:r w:rsidR="004250C0">
        <w:rPr>
          <w:bCs/>
        </w:rPr>
        <w:t xml:space="preserve">Radweg. </w:t>
      </w:r>
    </w:p>
    <w:p w14:paraId="16D69C18" w14:textId="02DCC83C" w:rsidR="0086133E" w:rsidRPr="0040501B" w:rsidRDefault="0067135B" w:rsidP="00AC3F36">
      <w:pPr>
        <w:spacing w:before="120" w:after="120"/>
        <w:jc w:val="both"/>
        <w:rPr>
          <w:bCs/>
        </w:rPr>
      </w:pPr>
      <w:r w:rsidRPr="0040501B">
        <w:rPr>
          <w:bCs/>
        </w:rPr>
        <w:t>Mit de</w:t>
      </w:r>
      <w:r w:rsidR="002C0E52">
        <w:rPr>
          <w:bCs/>
        </w:rPr>
        <w:t>n</w:t>
      </w:r>
      <w:r w:rsidRPr="0040501B">
        <w:rPr>
          <w:bCs/>
        </w:rPr>
        <w:t xml:space="preserve"> We</w:t>
      </w:r>
      <w:r w:rsidR="002C0E52">
        <w:rPr>
          <w:bCs/>
        </w:rPr>
        <w:t>gen</w:t>
      </w:r>
      <w:r w:rsidRPr="0040501B">
        <w:rPr>
          <w:bCs/>
        </w:rPr>
        <w:t xml:space="preserve"> 205</w:t>
      </w:r>
      <w:r w:rsidR="002C0E52">
        <w:rPr>
          <w:bCs/>
        </w:rPr>
        <w:t xml:space="preserve"> und 207</w:t>
      </w:r>
      <w:r w:rsidRPr="0040501B">
        <w:rPr>
          <w:bCs/>
        </w:rPr>
        <w:t xml:space="preserve"> wird der süd</w:t>
      </w:r>
      <w:r w:rsidR="00E37AC0">
        <w:rPr>
          <w:bCs/>
        </w:rPr>
        <w:t>östliche</w:t>
      </w:r>
      <w:r w:rsidRPr="0040501B">
        <w:rPr>
          <w:bCs/>
        </w:rPr>
        <w:t xml:space="preserve"> Gemarkungsteil</w:t>
      </w:r>
      <w:r w:rsidR="0086133E" w:rsidRPr="0040501B">
        <w:rPr>
          <w:bCs/>
        </w:rPr>
        <w:t xml:space="preserve"> von Mittelfischbach </w:t>
      </w:r>
      <w:r w:rsidR="0040501B">
        <w:rPr>
          <w:bCs/>
        </w:rPr>
        <w:t xml:space="preserve">erschlossen </w:t>
      </w:r>
      <w:r w:rsidR="0086133E" w:rsidRPr="0040501B">
        <w:rPr>
          <w:bCs/>
        </w:rPr>
        <w:t xml:space="preserve">bzw. </w:t>
      </w:r>
      <w:r w:rsidR="0040501B">
        <w:rPr>
          <w:bCs/>
        </w:rPr>
        <w:t>die Wege</w:t>
      </w:r>
      <w:r w:rsidR="00BE13F8">
        <w:rPr>
          <w:bCs/>
        </w:rPr>
        <w:t>an</w:t>
      </w:r>
      <w:r w:rsidR="0040501B">
        <w:rPr>
          <w:bCs/>
        </w:rPr>
        <w:t xml:space="preserve">bindung in </w:t>
      </w:r>
      <w:r w:rsidR="0086133E" w:rsidRPr="0040501B">
        <w:rPr>
          <w:bCs/>
        </w:rPr>
        <w:t xml:space="preserve">die Nachbargemarkung </w:t>
      </w:r>
      <w:r w:rsidR="002C0E52">
        <w:rPr>
          <w:bCs/>
        </w:rPr>
        <w:t>Berndroth</w:t>
      </w:r>
      <w:r w:rsidR="0086133E" w:rsidRPr="0040501B">
        <w:rPr>
          <w:bCs/>
        </w:rPr>
        <w:t xml:space="preserve"> </w:t>
      </w:r>
      <w:r w:rsidR="0040501B">
        <w:rPr>
          <w:bCs/>
        </w:rPr>
        <w:t>verbessert</w:t>
      </w:r>
      <w:r w:rsidR="002C0E52">
        <w:rPr>
          <w:bCs/>
        </w:rPr>
        <w:t>; mit Weg 206 wird die Verbindung in die Gemarkung Katzenelnbogen deutlich verbessert.</w:t>
      </w:r>
    </w:p>
    <w:p w14:paraId="1EA3EB76" w14:textId="77777777" w:rsidR="004A3287" w:rsidRPr="008E06DB" w:rsidRDefault="004A3287" w:rsidP="00AC3F36">
      <w:pPr>
        <w:spacing w:before="120" w:after="120"/>
        <w:jc w:val="both"/>
        <w:rPr>
          <w:bCs/>
        </w:rPr>
      </w:pPr>
    </w:p>
    <w:p w14:paraId="118CC132" w14:textId="77777777" w:rsidR="004250C0" w:rsidRDefault="004250C0" w:rsidP="00AC3F36">
      <w:pPr>
        <w:spacing w:before="120" w:after="120"/>
        <w:jc w:val="both"/>
        <w:rPr>
          <w:bCs/>
        </w:rPr>
      </w:pPr>
      <w:r>
        <w:rPr>
          <w:bCs/>
        </w:rPr>
        <w:t>Wege im Erdbau:</w:t>
      </w:r>
    </w:p>
    <w:p w14:paraId="24317F30" w14:textId="0E0C6A73" w:rsidR="00CB6DC5" w:rsidRDefault="00CB6DC5" w:rsidP="00AC3F36">
      <w:pPr>
        <w:spacing w:before="120" w:after="120"/>
        <w:jc w:val="both"/>
        <w:rPr>
          <w:bCs/>
        </w:rPr>
      </w:pPr>
      <w:r>
        <w:rPr>
          <w:bCs/>
        </w:rPr>
        <w:t>Die neuen Erdwege mit den</w:t>
      </w:r>
      <w:r w:rsidR="00941A9D">
        <w:rPr>
          <w:bCs/>
        </w:rPr>
        <w:t xml:space="preserve"> Maßnahmen Nr</w:t>
      </w:r>
      <w:r>
        <w:rPr>
          <w:bCs/>
        </w:rPr>
        <w:t>n</w:t>
      </w:r>
      <w:r w:rsidR="00941A9D">
        <w:rPr>
          <w:bCs/>
        </w:rPr>
        <w:t>. 300, 301, 303, 304</w:t>
      </w:r>
      <w:r w:rsidR="002C0E52">
        <w:rPr>
          <w:bCs/>
        </w:rPr>
        <w:t>, 306 - 308, 310 und 311</w:t>
      </w:r>
      <w:r w:rsidR="00941A9D">
        <w:rPr>
          <w:bCs/>
        </w:rPr>
        <w:t xml:space="preserve"> </w:t>
      </w:r>
      <w:r>
        <w:rPr>
          <w:bCs/>
        </w:rPr>
        <w:t xml:space="preserve">werden aus Erschließungsgründen ausgewiesen. </w:t>
      </w:r>
      <w:r w:rsidR="00C023F9">
        <w:rPr>
          <w:bCs/>
        </w:rPr>
        <w:t xml:space="preserve">Die Maßnahmen 303 und 310 sollen dabei </w:t>
      </w:r>
      <w:r w:rsidR="008C18AA">
        <w:rPr>
          <w:bCs/>
        </w:rPr>
        <w:t xml:space="preserve">aus  Gründen des Naturschutzes </w:t>
      </w:r>
      <w:r w:rsidR="00C023F9">
        <w:rPr>
          <w:bCs/>
        </w:rPr>
        <w:t>ohne Ausbau bleiben.</w:t>
      </w:r>
    </w:p>
    <w:p w14:paraId="19E921EA" w14:textId="77777777" w:rsidR="002C5C6F" w:rsidRDefault="00E31231" w:rsidP="00AC3F36">
      <w:pPr>
        <w:spacing w:before="120" w:after="120"/>
        <w:jc w:val="both"/>
        <w:rPr>
          <w:bCs/>
        </w:rPr>
      </w:pPr>
      <w:r>
        <w:rPr>
          <w:bCs/>
        </w:rPr>
        <w:t>Wo es möglich und sinnvoll ist, werden weniger bedeutende Wege</w:t>
      </w:r>
      <w:r w:rsidR="009B0E55">
        <w:rPr>
          <w:bCs/>
        </w:rPr>
        <w:t xml:space="preserve"> ohne zukünftige Erschließungsfunktion eingezogen </w:t>
      </w:r>
      <w:r w:rsidR="00831A96">
        <w:rPr>
          <w:bCs/>
        </w:rPr>
        <w:t xml:space="preserve">(Maßnahmen Nr. </w:t>
      </w:r>
      <w:r w:rsidR="00CB6DC5">
        <w:rPr>
          <w:bCs/>
        </w:rPr>
        <w:t>6</w:t>
      </w:r>
      <w:r w:rsidR="00831A96">
        <w:rPr>
          <w:bCs/>
        </w:rPr>
        <w:t xml:space="preserve">00 – </w:t>
      </w:r>
      <w:r w:rsidR="00CB6DC5">
        <w:rPr>
          <w:bCs/>
        </w:rPr>
        <w:t>6</w:t>
      </w:r>
      <w:r w:rsidR="00831A96">
        <w:rPr>
          <w:bCs/>
        </w:rPr>
        <w:t xml:space="preserve">07) </w:t>
      </w:r>
      <w:r w:rsidR="009B0E55">
        <w:rPr>
          <w:bCs/>
        </w:rPr>
        <w:t xml:space="preserve">und dadurch die Schlaglängen auf bis zu </w:t>
      </w:r>
      <w:r w:rsidR="00F61655">
        <w:rPr>
          <w:bCs/>
        </w:rPr>
        <w:t>4</w:t>
      </w:r>
      <w:r w:rsidR="009B0E55">
        <w:rPr>
          <w:bCs/>
        </w:rPr>
        <w:t>00 m Länge vergrößert. Dabei wurde darauf geachtet, dass die zukünftige Bewirtschaftungsrichtung nach der Neuzuteilung möglichst hangparallel verläuft.</w:t>
      </w:r>
      <w:r w:rsidR="002C5C6F">
        <w:rPr>
          <w:bCs/>
        </w:rPr>
        <w:t xml:space="preserve"> Wege entlang von Wald- oder Feldgehölzrändern werden unabhängig von ihrer Erschließungsfunktion als Abgren</w:t>
      </w:r>
      <w:r w:rsidR="002C5C6F">
        <w:rPr>
          <w:bCs/>
        </w:rPr>
        <w:softHyphen/>
        <w:t>zungswege zur offenen Flur erhalten.</w:t>
      </w:r>
    </w:p>
    <w:p w14:paraId="0D5C6BDD" w14:textId="77777777" w:rsidR="00855BE3" w:rsidRDefault="00855BE3" w:rsidP="00AC3F36">
      <w:pPr>
        <w:spacing w:before="120" w:after="120"/>
        <w:jc w:val="both"/>
        <w:rPr>
          <w:bCs/>
        </w:rPr>
      </w:pPr>
    </w:p>
    <w:p w14:paraId="126D4D45" w14:textId="645EACAE" w:rsidR="002C0E52" w:rsidRDefault="002C0E52" w:rsidP="00AC3F36">
      <w:pPr>
        <w:spacing w:before="120" w:after="120"/>
        <w:jc w:val="both"/>
        <w:rPr>
          <w:bCs/>
        </w:rPr>
      </w:pPr>
      <w:r>
        <w:rPr>
          <w:bCs/>
        </w:rPr>
        <w:t xml:space="preserve">Mit Maßnahme 613 wird eine Aufschüttung vorgenommen, die Oberflächenwasser aus Starkregenereignissen </w:t>
      </w:r>
      <w:r w:rsidR="00C023F9">
        <w:rPr>
          <w:bCs/>
        </w:rPr>
        <w:t>in das bestehende Rückhaltebecken einleiten soll.</w:t>
      </w:r>
    </w:p>
    <w:p w14:paraId="1FC6E0CE" w14:textId="77777777" w:rsidR="00C50866" w:rsidRDefault="00C50866" w:rsidP="00AC3F36">
      <w:pPr>
        <w:spacing w:before="120" w:after="120"/>
        <w:jc w:val="both"/>
        <w:rPr>
          <w:bCs/>
        </w:rPr>
      </w:pPr>
      <w:r>
        <w:rPr>
          <w:bCs/>
        </w:rPr>
        <w:t>Das bestehende Rad- und Wanderwegenetz wurde bei der Planung berücksichtigt.</w:t>
      </w:r>
    </w:p>
    <w:p w14:paraId="2BAB0DA9" w14:textId="77777777" w:rsidR="009B0E55" w:rsidRDefault="009B0E55" w:rsidP="00AC3F36">
      <w:pPr>
        <w:spacing w:before="120" w:after="120"/>
        <w:jc w:val="both"/>
        <w:rPr>
          <w:bCs/>
        </w:rPr>
      </w:pPr>
    </w:p>
    <w:p w14:paraId="5C37E987" w14:textId="77777777" w:rsidR="004767AD" w:rsidRDefault="00D77066" w:rsidP="00AC3F36">
      <w:pPr>
        <w:pStyle w:val="berschrift2"/>
        <w:ind w:left="0" w:firstLine="0"/>
      </w:pPr>
      <w:bookmarkStart w:id="19" w:name="_Toc261438832"/>
      <w:r>
        <w:t xml:space="preserve"> </w:t>
      </w:r>
      <w:bookmarkStart w:id="20" w:name="_Toc4759205"/>
      <w:r w:rsidR="004767AD" w:rsidRPr="0051316B">
        <w:t>W</w:t>
      </w:r>
      <w:r w:rsidR="004767AD" w:rsidRPr="00D54FD6">
        <w:t>a</w:t>
      </w:r>
      <w:r w:rsidR="004767AD" w:rsidRPr="0051316B">
        <w:t>sserwirtschaft, Bodenverbesserungen</w:t>
      </w:r>
      <w:bookmarkEnd w:id="19"/>
      <w:bookmarkEnd w:id="20"/>
    </w:p>
    <w:p w14:paraId="6806D7C7" w14:textId="77777777" w:rsidR="00FF6DDA" w:rsidRDefault="00FF6DDA" w:rsidP="00FF6DDA"/>
    <w:p w14:paraId="6990D12C" w14:textId="4C92FF4E" w:rsidR="00FF6DDA" w:rsidRDefault="00FF6DDA" w:rsidP="0040501B">
      <w:pPr>
        <w:jc w:val="both"/>
      </w:pPr>
      <w:r>
        <w:t>Die bedeutendste wasserwirtschaftliche Einrichtung in der Gemarkung Mittelfischbach ist der in der Nachbargemarkung Oberfischbach entspringende Fischbach. In seinem Verlauf durch die Gemarkung wird er von wenigen Gräben</w:t>
      </w:r>
      <w:r w:rsidR="00FD1DD8">
        <w:t xml:space="preserve"> sowie einigen Drainageausläufen </w:t>
      </w:r>
      <w:r>
        <w:t>gespeist. Im nördlichen Verfahrensgebiet entlang der Gemarkungsgrenze zu Katzenelnbogen verläuft der Mausbach</w:t>
      </w:r>
      <w:r w:rsidR="00D13DB7">
        <w:t>, der in den Fischbach mündet</w:t>
      </w:r>
      <w:r>
        <w:t>.</w:t>
      </w:r>
    </w:p>
    <w:p w14:paraId="73B563B1" w14:textId="77777777" w:rsidR="00E2173B" w:rsidRDefault="00E2173B" w:rsidP="0040501B">
      <w:pPr>
        <w:jc w:val="both"/>
      </w:pPr>
    </w:p>
    <w:p w14:paraId="10BE6DEC" w14:textId="77777777" w:rsidR="00E2173B" w:rsidRDefault="00E2173B" w:rsidP="0040501B">
      <w:pPr>
        <w:jc w:val="both"/>
      </w:pPr>
      <w:r>
        <w:t>Maßnahme 150</w:t>
      </w:r>
      <w:r w:rsidR="001B2A6D">
        <w:t xml:space="preserve"> soll als Mulde direkt neben dem bereits ausgebauten asphaltierten Weg Nr. 100 anfallendes Oberflächenwasser sammeln und geordnet der nächsten Vorflut Richtung Fischbach zuführen.</w:t>
      </w:r>
    </w:p>
    <w:p w14:paraId="748BAA82" w14:textId="77777777" w:rsidR="000F35C2" w:rsidRDefault="000F35C2" w:rsidP="0040501B">
      <w:pPr>
        <w:jc w:val="both"/>
      </w:pPr>
    </w:p>
    <w:p w14:paraId="2D192AC6" w14:textId="7C0A8154" w:rsidR="000F35C2" w:rsidRPr="00FF6DDA" w:rsidRDefault="00921DCD" w:rsidP="0040501B">
      <w:pPr>
        <w:jc w:val="both"/>
      </w:pPr>
      <w:r>
        <w:t>Mit</w:t>
      </w:r>
      <w:r w:rsidR="000F35C2">
        <w:t xml:space="preserve"> Maßnahme Nr. 400 soll Wasser aus </w:t>
      </w:r>
      <w:r w:rsidR="0040501B">
        <w:t xml:space="preserve">evtl. </w:t>
      </w:r>
      <w:r w:rsidR="000F35C2">
        <w:t xml:space="preserve">Starkregenereignissen </w:t>
      </w:r>
      <w:r>
        <w:t xml:space="preserve">sowie abgespülte Bodenmassen </w:t>
      </w:r>
      <w:r w:rsidR="00D75C5E">
        <w:t>we</w:t>
      </w:r>
      <w:r w:rsidR="000F35C2">
        <w:t>stlich de</w:t>
      </w:r>
      <w:r>
        <w:t xml:space="preserve">r </w:t>
      </w:r>
      <w:r w:rsidR="000F35C2">
        <w:t xml:space="preserve">anzulegenden </w:t>
      </w:r>
      <w:r w:rsidR="00C023F9">
        <w:t>Aufschüttung</w:t>
      </w:r>
      <w:r>
        <w:t xml:space="preserve"> im Bedarfsfall in das bestehende Rückhaltebecken eingeleitet werden</w:t>
      </w:r>
      <w:r w:rsidR="00C023F9">
        <w:t xml:space="preserve"> (siehe hierzu auch Maßnahme 613)</w:t>
      </w:r>
      <w:r>
        <w:t>.</w:t>
      </w:r>
    </w:p>
    <w:p w14:paraId="398AB6FC" w14:textId="53B7ADC8" w:rsidR="00335EDD" w:rsidRDefault="00FD1DD8" w:rsidP="0040501B">
      <w:pPr>
        <w:spacing w:before="120" w:after="120"/>
        <w:jc w:val="both"/>
      </w:pPr>
      <w:r>
        <w:t>Mit</w:t>
      </w:r>
      <w:r w:rsidR="00831A96">
        <w:t xml:space="preserve"> Maßnahme Nr. 40</w:t>
      </w:r>
      <w:r w:rsidR="000F35C2">
        <w:t>4</w:t>
      </w:r>
      <w:r w:rsidR="00831A96">
        <w:t xml:space="preserve"> soll entlang der bebauten Ortslage </w:t>
      </w:r>
      <w:r w:rsidR="001B2A6D">
        <w:t>Ober</w:t>
      </w:r>
      <w:r w:rsidR="00831A96">
        <w:t xml:space="preserve">fischbach ein </w:t>
      </w:r>
      <w:r w:rsidR="00921DCD" w:rsidRPr="00EA2B5F">
        <w:t>Graben</w:t>
      </w:r>
      <w:r w:rsidR="00831A96">
        <w:t xml:space="preserve"> </w:t>
      </w:r>
      <w:r w:rsidR="00EA2B5F">
        <w:t>angelegt</w:t>
      </w:r>
      <w:r>
        <w:t xml:space="preserve"> werden, der</w:t>
      </w:r>
      <w:r w:rsidR="00831A96">
        <w:t xml:space="preserve"> Oberflächenwasser in das Rückhaltebecken einleitet</w:t>
      </w:r>
      <w:r w:rsidR="007C35E5">
        <w:t>.</w:t>
      </w:r>
      <w:r w:rsidR="00831A96">
        <w:t xml:space="preserve"> </w:t>
      </w:r>
    </w:p>
    <w:p w14:paraId="199ABF36" w14:textId="77777777" w:rsidR="00C50866" w:rsidRDefault="00C50866" w:rsidP="0040501B">
      <w:pPr>
        <w:spacing w:before="120" w:after="120"/>
        <w:jc w:val="both"/>
      </w:pPr>
      <w:r>
        <w:lastRenderedPageBreak/>
        <w:t xml:space="preserve">Die Ausgleichsflächen </w:t>
      </w:r>
      <w:r w:rsidR="000D693B">
        <w:t>700 – 70</w:t>
      </w:r>
      <w:r w:rsidR="00335EDD">
        <w:t>5</w:t>
      </w:r>
      <w:r w:rsidR="000D693B">
        <w:t xml:space="preserve"> </w:t>
      </w:r>
      <w:r>
        <w:t xml:space="preserve">sind so angeordnet, dass </w:t>
      </w:r>
      <w:r w:rsidR="000D693B">
        <w:t xml:space="preserve">sie über ihre landespflegerische Funktion </w:t>
      </w:r>
      <w:r w:rsidR="00BE13F8">
        <w:t xml:space="preserve">hinaus </w:t>
      </w:r>
      <w:r w:rsidR="00941ECB">
        <w:t>auch zur</w:t>
      </w:r>
      <w:r w:rsidR="000D693B">
        <w:t xml:space="preserve"> Wasserrückhaltung in den </w:t>
      </w:r>
      <w:r w:rsidR="00941ECB">
        <w:t xml:space="preserve">Bereichen der </w:t>
      </w:r>
      <w:r w:rsidR="000D693B">
        <w:t xml:space="preserve">landwirtschaftlichen Nutzflächen </w:t>
      </w:r>
      <w:r w:rsidR="00941ECB">
        <w:t>beitragen</w:t>
      </w:r>
      <w:r w:rsidR="000D693B">
        <w:t>.</w:t>
      </w:r>
    </w:p>
    <w:p w14:paraId="60A6300A" w14:textId="77777777" w:rsidR="00B86829" w:rsidRDefault="00B86829" w:rsidP="0040501B">
      <w:pPr>
        <w:spacing w:before="120" w:after="120"/>
        <w:jc w:val="both"/>
      </w:pPr>
      <w:r>
        <w:t>Im Rahmen des Flächenmanagements sollen mit Unterstützung der „Aktion Blau Plus“ Gewässerrandstreifen entlang des Fischbachs ausgewiesen werden. Diese Flächenausweisungen sind jedoch davon abhängig, dass Flächenankäufe in entsprechender Größenordnung gelingen.</w:t>
      </w:r>
    </w:p>
    <w:p w14:paraId="628DDD07" w14:textId="77777777" w:rsidR="00FF6DDA" w:rsidRDefault="00FF6DDA" w:rsidP="0040501B">
      <w:pPr>
        <w:spacing w:before="120" w:after="120"/>
        <w:jc w:val="both"/>
      </w:pPr>
      <w:r>
        <w:t>Grundsätzlich ist festzuhalten, dass die geplanten gemeinschaftlichen Anlagen</w:t>
      </w:r>
      <w:r w:rsidRPr="0051316B">
        <w:t xml:space="preserve"> </w:t>
      </w:r>
      <w:r>
        <w:t>nicht zu einer Beschleunigung des Wasserabflusses führen.</w:t>
      </w:r>
    </w:p>
    <w:p w14:paraId="776536DF" w14:textId="77777777" w:rsidR="00C655FE" w:rsidRPr="00B444F1" w:rsidRDefault="00C655FE" w:rsidP="0040501B">
      <w:pPr>
        <w:spacing w:before="120" w:after="120"/>
        <w:jc w:val="both"/>
      </w:pPr>
    </w:p>
    <w:p w14:paraId="00F70758" w14:textId="77777777" w:rsidR="004767AD" w:rsidRPr="00F5217E" w:rsidRDefault="004767AD" w:rsidP="0040501B">
      <w:pPr>
        <w:pStyle w:val="berschrift2"/>
        <w:ind w:left="0" w:firstLine="0"/>
        <w:jc w:val="both"/>
      </w:pPr>
      <w:bookmarkStart w:id="21" w:name="_Toc261438833"/>
      <w:bookmarkStart w:id="22" w:name="_Toc4759206"/>
      <w:r w:rsidRPr="00F5217E">
        <w:t>Sonstige Maßnahmen</w:t>
      </w:r>
      <w:bookmarkEnd w:id="21"/>
      <w:bookmarkEnd w:id="22"/>
    </w:p>
    <w:p w14:paraId="1FE1780A" w14:textId="77777777" w:rsidR="004767AD" w:rsidRDefault="00F5217E" w:rsidP="0040501B">
      <w:pPr>
        <w:spacing w:before="120" w:after="120"/>
        <w:jc w:val="both"/>
        <w:rPr>
          <w:bCs/>
        </w:rPr>
      </w:pPr>
      <w:r w:rsidRPr="00D44DF5">
        <w:rPr>
          <w:bCs/>
        </w:rPr>
        <w:t>Entfällt.</w:t>
      </w:r>
    </w:p>
    <w:p w14:paraId="27C6CC89" w14:textId="77777777" w:rsidR="00596136" w:rsidRPr="00F5217E" w:rsidRDefault="00596136" w:rsidP="0040501B">
      <w:pPr>
        <w:spacing w:before="120" w:after="120"/>
        <w:jc w:val="both"/>
        <w:rPr>
          <w:bCs/>
        </w:rPr>
      </w:pPr>
    </w:p>
    <w:p w14:paraId="10A16BE4" w14:textId="77777777" w:rsidR="004767AD" w:rsidRPr="00201991" w:rsidRDefault="004767AD" w:rsidP="0040501B">
      <w:pPr>
        <w:pStyle w:val="berschrift2"/>
        <w:ind w:left="0" w:firstLine="0"/>
        <w:jc w:val="both"/>
      </w:pPr>
      <w:bookmarkStart w:id="23" w:name="_Toc261438834"/>
      <w:bookmarkStart w:id="24" w:name="_Toc4759207"/>
      <w:r w:rsidRPr="00201991">
        <w:t>Planfeststellungen/Planänderungen Dritter</w:t>
      </w:r>
      <w:bookmarkEnd w:id="23"/>
      <w:bookmarkEnd w:id="24"/>
    </w:p>
    <w:p w14:paraId="1BB4C9EF" w14:textId="77777777" w:rsidR="004767AD" w:rsidRDefault="004767AD" w:rsidP="0040501B">
      <w:pPr>
        <w:spacing w:before="120" w:after="120"/>
        <w:jc w:val="both"/>
      </w:pPr>
      <w:r w:rsidRPr="00201991">
        <w:t>Planfeststellungen oder Planänderungen Dritter erfolgen nicht.</w:t>
      </w:r>
    </w:p>
    <w:p w14:paraId="32C26A31" w14:textId="77777777" w:rsidR="000F3E48" w:rsidRPr="00201991" w:rsidRDefault="000F3E48" w:rsidP="0040501B">
      <w:pPr>
        <w:spacing w:before="120" w:after="120"/>
        <w:jc w:val="both"/>
        <w:rPr>
          <w:bCs/>
        </w:rPr>
      </w:pPr>
    </w:p>
    <w:p w14:paraId="2F9EA84B" w14:textId="77777777" w:rsidR="00716774" w:rsidRPr="008A2EAB" w:rsidRDefault="00333F42" w:rsidP="0040501B">
      <w:pPr>
        <w:pStyle w:val="berschrift2"/>
        <w:ind w:left="0" w:firstLine="0"/>
        <w:jc w:val="both"/>
      </w:pPr>
      <w:bookmarkStart w:id="25" w:name="_Toc4759208"/>
      <w:bookmarkStart w:id="26" w:name="_Toc261438835"/>
      <w:r w:rsidRPr="008A2EAB">
        <w:t>Landespflege</w:t>
      </w:r>
      <w:bookmarkEnd w:id="25"/>
    </w:p>
    <w:p w14:paraId="74AB1604" w14:textId="77777777" w:rsidR="00596136" w:rsidRPr="00596136" w:rsidRDefault="00596136" w:rsidP="00596136">
      <w:pPr>
        <w:keepNext/>
        <w:numPr>
          <w:ilvl w:val="2"/>
          <w:numId w:val="1"/>
        </w:numPr>
        <w:spacing w:before="240" w:after="60"/>
        <w:ind w:left="0" w:firstLine="0"/>
        <w:outlineLvl w:val="2"/>
        <w:rPr>
          <w:rFonts w:cs="Arial"/>
          <w:b/>
          <w:bCs/>
          <w:sz w:val="26"/>
          <w:szCs w:val="26"/>
        </w:rPr>
      </w:pPr>
      <w:bookmarkStart w:id="27" w:name="_Toc261438836"/>
      <w:bookmarkStart w:id="28" w:name="_Toc4759209"/>
      <w:r w:rsidRPr="00596136">
        <w:rPr>
          <w:rFonts w:cs="Arial"/>
          <w:b/>
          <w:bCs/>
          <w:sz w:val="26"/>
          <w:szCs w:val="26"/>
        </w:rPr>
        <w:t>Schutzgebiete, gesetzlich geschützte Biotope</w:t>
      </w:r>
      <w:bookmarkEnd w:id="27"/>
      <w:bookmarkEnd w:id="28"/>
    </w:p>
    <w:p w14:paraId="62789050" w14:textId="73422860" w:rsidR="00596136" w:rsidRPr="00596136" w:rsidRDefault="00596136" w:rsidP="00596136">
      <w:pPr>
        <w:spacing w:before="120" w:after="120"/>
        <w:jc w:val="both"/>
      </w:pPr>
      <w:r w:rsidRPr="00596136">
        <w:t xml:space="preserve">Der westliche Teil des Verfahrensgebietes (westlich der B274) liegt im Naturpark „Nassau“. Maßnahmen innerhalb des Naturparks bedürfen </w:t>
      </w:r>
      <w:r>
        <w:t xml:space="preserve">der </w:t>
      </w:r>
      <w:r w:rsidRPr="00596136">
        <w:t>einer Genehmigung durch die Untere Naturschutzbehörde bzw. die Genehmigung wird durch die Plangenehmigung/-feststellung ersetzt, wenn die zuständige Behörde vor der Zulassung beteiligt wurde und ihr Einverständnis erklärt hat (§5 Abs. 4 NatPNassauV RP). Die UNB Rhein-Lahn-Kreis hat den Maßnahmen im Naturpark am</w:t>
      </w:r>
      <w:r w:rsidR="00C023F9">
        <w:t xml:space="preserve"> __.__</w:t>
      </w:r>
      <w:r w:rsidRPr="00C023F9">
        <w:t>.2019</w:t>
      </w:r>
      <w:r w:rsidRPr="00596136">
        <w:t xml:space="preserve"> zugestimmt.</w:t>
      </w:r>
    </w:p>
    <w:p w14:paraId="46452674" w14:textId="77777777" w:rsidR="00596136" w:rsidRPr="00596136" w:rsidRDefault="00844A76" w:rsidP="00596136">
      <w:pPr>
        <w:spacing w:before="120" w:after="120"/>
        <w:jc w:val="both"/>
      </w:pPr>
      <w:r>
        <w:t>Nördlich und w</w:t>
      </w:r>
      <w:r w:rsidR="00596136" w:rsidRPr="00596136">
        <w:t xml:space="preserve">estlichen </w:t>
      </w:r>
      <w:r w:rsidR="00596136">
        <w:t xml:space="preserve">des Verfahrensgebietes in rund </w:t>
      </w:r>
      <w:r>
        <w:t>1-</w:t>
      </w:r>
      <w:r w:rsidR="00596136">
        <w:t>2</w:t>
      </w:r>
      <w:r w:rsidR="004126B1">
        <w:t> </w:t>
      </w:r>
      <w:r w:rsidR="00596136">
        <w:t>km Entfernung befindet das FFH-Gebiet „Lahnhänge“</w:t>
      </w:r>
      <w:r w:rsidR="00596136" w:rsidRPr="00596136">
        <w:t xml:space="preserve">. Die vorgesehenen Maßnahmen führen jedoch nicht zu einer Beeinträchtigung der Erhaltungsziele bzw. der für das FFH-Gebiet ausgewiesenen Lebensraumtypen und Zielarten (siehe Kap. 3.7.2). </w:t>
      </w:r>
    </w:p>
    <w:p w14:paraId="65E0FE5D" w14:textId="77777777" w:rsidR="00596136" w:rsidRPr="008A2EAB" w:rsidRDefault="00596136" w:rsidP="00596136">
      <w:pPr>
        <w:spacing w:before="120" w:after="120"/>
        <w:jc w:val="both"/>
      </w:pPr>
      <w:r w:rsidRPr="00596136">
        <w:t xml:space="preserve">Im Verfahrensgebiet finden sich vereinzelt nach §30 BNatSchG geschützte Biotopflächen. Es handelt sich dabei um Nass- und Feuchtwiesen im Talbereich entlang des Fischbachs unterhalb der Ortslage  </w:t>
      </w:r>
      <w:r>
        <w:t>Mittel</w:t>
      </w:r>
      <w:r w:rsidRPr="00596136">
        <w:t>fischbach</w:t>
      </w:r>
      <w:r>
        <w:t xml:space="preserve"> sowie Feldgehölze aus einheimischen Baumarten</w:t>
      </w:r>
      <w:r w:rsidRPr="00596136">
        <w:t xml:space="preserve">. Diese Flächen sind nicht von Baumaßnahmen betroffen, </w:t>
      </w:r>
      <w:r w:rsidRPr="008A2EAB">
        <w:t>Beeinträchtigungen können ausgeschlossen werden.</w:t>
      </w:r>
    </w:p>
    <w:p w14:paraId="038B27E8" w14:textId="36FFCA00" w:rsidR="00596136" w:rsidRPr="00596136" w:rsidRDefault="00596136" w:rsidP="00596136">
      <w:pPr>
        <w:spacing w:before="120" w:after="120"/>
        <w:jc w:val="both"/>
      </w:pPr>
      <w:r w:rsidRPr="008A2EAB">
        <w:t>Darüber hinaus gibt es nach §15 LNatSchG geschützte Grünlandflächen, di</w:t>
      </w:r>
      <w:r w:rsidR="003A0A1D" w:rsidRPr="008A2EAB">
        <w:t>ese befinden sich überwiegend in den</w:t>
      </w:r>
      <w:r w:rsidRPr="008A2EAB">
        <w:t xml:space="preserve"> Talbereich</w:t>
      </w:r>
      <w:r w:rsidR="003A0A1D" w:rsidRPr="008A2EAB">
        <w:t>en bzw.</w:t>
      </w:r>
      <w:r w:rsidRPr="008A2EAB">
        <w:t xml:space="preserve"> in Ortsrandlage (v.a. Pferdeweiden). </w:t>
      </w:r>
      <w:r w:rsidR="008A2EAB" w:rsidRPr="008A2EAB">
        <w:t xml:space="preserve">Durch die Neuanlage des Grabens, </w:t>
      </w:r>
      <w:r w:rsidR="003A0A1D" w:rsidRPr="008A2EAB">
        <w:t>Maßnahmen Nr. 150</w:t>
      </w:r>
      <w:r w:rsidR="008A2EAB" w:rsidRPr="008A2EAB">
        <w:t>,</w:t>
      </w:r>
      <w:r w:rsidRPr="008A2EAB">
        <w:t xml:space="preserve"> wird geschütztes Grünland der Wertstufe II in geringem Umfang beeinträchtigt. Die Grünlandfläche bleib</w:t>
      </w:r>
      <w:r w:rsidR="008A2EAB" w:rsidRPr="008A2EAB">
        <w:t>t</w:t>
      </w:r>
      <w:r w:rsidRPr="008A2EAB">
        <w:t xml:space="preserve"> insgesamt aber erhalten, die Beeinträchtigung von ca. </w:t>
      </w:r>
      <w:r w:rsidR="008A2EAB" w:rsidRPr="008A2EAB">
        <w:t>35</w:t>
      </w:r>
      <w:r w:rsidRPr="008A2EAB">
        <w:t xml:space="preserve"> m² kann durch Neuanlage artenreichen Grünlands auf der neuen Landespflegefläche </w:t>
      </w:r>
      <w:r w:rsidR="003A0A1D" w:rsidRPr="008A2EAB">
        <w:t>704</w:t>
      </w:r>
      <w:r w:rsidRPr="008A2EAB">
        <w:t xml:space="preserve"> ausgeglichen werden. Die UNB hat am </w:t>
      </w:r>
      <w:r w:rsidR="004126B1">
        <w:t>27.09.2018 dieser Maßnahme</w:t>
      </w:r>
      <w:r w:rsidRPr="008A2EAB">
        <w:t xml:space="preserve"> zugestimmt.</w:t>
      </w:r>
      <w:r w:rsidR="003A0A1D" w:rsidRPr="008A2EAB">
        <w:t xml:space="preserve"> Aufgrund der Lage der neuen Wege 30</w:t>
      </w:r>
      <w:r w:rsidR="005377DA">
        <w:t>3 und 310</w:t>
      </w:r>
      <w:r w:rsidR="003A0A1D" w:rsidRPr="008A2EAB">
        <w:t xml:space="preserve"> in geschützten Grünlandflächen</w:t>
      </w:r>
      <w:r w:rsidR="003A0A1D">
        <w:t xml:space="preserve"> wird auf einen Ausbau der Wege verzichtet, die </w:t>
      </w:r>
      <w:r w:rsidR="003A0A1D">
        <w:lastRenderedPageBreak/>
        <w:t>Wege werden nur katastermäßig ausgewiesen, so dass keine Beeinträchtigungen des Grünlands damit verbunden sind.</w:t>
      </w:r>
    </w:p>
    <w:p w14:paraId="0C8694E6" w14:textId="77777777" w:rsidR="00596136" w:rsidRPr="00596136" w:rsidRDefault="00596136" w:rsidP="00596136">
      <w:pPr>
        <w:spacing w:before="120" w:after="120"/>
        <w:jc w:val="both"/>
      </w:pPr>
    </w:p>
    <w:p w14:paraId="220AF613" w14:textId="77777777" w:rsidR="00596136" w:rsidRPr="00596136" w:rsidRDefault="00596136" w:rsidP="00596136">
      <w:pPr>
        <w:keepNext/>
        <w:numPr>
          <w:ilvl w:val="2"/>
          <w:numId w:val="1"/>
        </w:numPr>
        <w:spacing w:before="240" w:after="60"/>
        <w:ind w:left="0" w:firstLine="0"/>
        <w:outlineLvl w:val="2"/>
        <w:rPr>
          <w:rFonts w:cs="Arial"/>
          <w:b/>
          <w:bCs/>
          <w:sz w:val="26"/>
          <w:szCs w:val="26"/>
        </w:rPr>
      </w:pPr>
      <w:bookmarkStart w:id="29" w:name="_Toc261438837"/>
      <w:bookmarkStart w:id="30" w:name="_Toc4759210"/>
      <w:r w:rsidRPr="00596136">
        <w:rPr>
          <w:rFonts w:cs="Arial"/>
          <w:b/>
          <w:bCs/>
          <w:sz w:val="26"/>
          <w:szCs w:val="26"/>
        </w:rPr>
        <w:t>Eingriffsregelung</w:t>
      </w:r>
      <w:bookmarkEnd w:id="29"/>
      <w:bookmarkEnd w:id="30"/>
    </w:p>
    <w:p w14:paraId="198F0B6D" w14:textId="77777777" w:rsidR="00596136" w:rsidRPr="00596136" w:rsidRDefault="00596136" w:rsidP="00596136">
      <w:pPr>
        <w:spacing w:before="120" w:after="120"/>
        <w:jc w:val="both"/>
        <w:rPr>
          <w:bCs/>
        </w:rPr>
      </w:pPr>
      <w:r w:rsidRPr="00596136">
        <w:rPr>
          <w:bCs/>
        </w:rPr>
        <w:t xml:space="preserve">Die Beeinträchtigungen von Natur und Landschaft durch Maßnahmen der Bodenordnung wurden so weit möglich vermieden bzw. gemindert. Die Ausbauzeiten werden so geregelt, dass eine Beeinträchtigung von geschützten Tierarten vermieden wird. Für die verbleibenden unvermeidbaren Eingriffe werden in ausreichendem Umfang Ausgleichsmaßnahmen durchgeführt, so dass nach Abschluss des Verfahrens eine ausgeglichene Eingriffsbilanzierung besteht. Für alle Maßnahmen, die den Eingriffstatbestand erfüllen, besteht kein Vorrang der landespflegerischen Belange. </w:t>
      </w:r>
    </w:p>
    <w:p w14:paraId="1FB603E1" w14:textId="77777777" w:rsidR="00596136" w:rsidRPr="00596136" w:rsidRDefault="00596136" w:rsidP="00596136">
      <w:pPr>
        <w:spacing w:before="120" w:after="120"/>
        <w:jc w:val="both"/>
        <w:rPr>
          <w:bCs/>
        </w:rPr>
      </w:pPr>
    </w:p>
    <w:p w14:paraId="24BF99D2" w14:textId="77777777" w:rsidR="00596136" w:rsidRPr="00596136" w:rsidRDefault="00596136" w:rsidP="00596136">
      <w:pPr>
        <w:spacing w:before="120" w:after="120"/>
        <w:jc w:val="both"/>
        <w:rPr>
          <w:bCs/>
        </w:rPr>
      </w:pPr>
      <w:r w:rsidRPr="00596136">
        <w:rPr>
          <w:bCs/>
        </w:rPr>
        <w:t>Folgende Maßnahmen sind mit unvermeidbaren Eingriffen in Natur und Landschaft verbunden:</w:t>
      </w:r>
    </w:p>
    <w:p w14:paraId="657CC0EA" w14:textId="77777777" w:rsidR="00596136" w:rsidRPr="00596136" w:rsidRDefault="00596136" w:rsidP="00596136">
      <w:pPr>
        <w:numPr>
          <w:ilvl w:val="0"/>
          <w:numId w:val="23"/>
        </w:numPr>
        <w:spacing w:before="120" w:after="120"/>
        <w:contextualSpacing/>
        <w:jc w:val="both"/>
        <w:rPr>
          <w:bCs/>
        </w:rPr>
      </w:pPr>
      <w:r w:rsidRPr="00596136">
        <w:rPr>
          <w:bCs/>
        </w:rPr>
        <w:t xml:space="preserve">Rekultivierung nicht mehr benötigter unbefestigter Wege in Ackerlage </w:t>
      </w:r>
    </w:p>
    <w:p w14:paraId="7E01B09D" w14:textId="77777777" w:rsidR="00B534EF" w:rsidRDefault="00B534EF" w:rsidP="00596136">
      <w:pPr>
        <w:numPr>
          <w:ilvl w:val="0"/>
          <w:numId w:val="23"/>
        </w:numPr>
        <w:spacing w:before="120" w:after="120"/>
        <w:contextualSpacing/>
        <w:jc w:val="both"/>
        <w:rPr>
          <w:bCs/>
        </w:rPr>
      </w:pPr>
      <w:r>
        <w:rPr>
          <w:bCs/>
        </w:rPr>
        <w:t>Bituminöse Befestigung eines vorhandenen Schotterweges</w:t>
      </w:r>
    </w:p>
    <w:p w14:paraId="21E16E8C" w14:textId="77777777" w:rsidR="00B534EF" w:rsidRDefault="00B534EF" w:rsidP="00596136">
      <w:pPr>
        <w:numPr>
          <w:ilvl w:val="0"/>
          <w:numId w:val="23"/>
        </w:numPr>
        <w:spacing w:before="120" w:after="120"/>
        <w:contextualSpacing/>
        <w:jc w:val="both"/>
        <w:rPr>
          <w:bCs/>
        </w:rPr>
      </w:pPr>
      <w:r>
        <w:rPr>
          <w:bCs/>
        </w:rPr>
        <w:t>Verbreiterung vorhandener Bitumenwege</w:t>
      </w:r>
    </w:p>
    <w:p w14:paraId="605ABFE8" w14:textId="77777777" w:rsidR="00596136" w:rsidRPr="00596136" w:rsidRDefault="00596136" w:rsidP="00596136">
      <w:pPr>
        <w:numPr>
          <w:ilvl w:val="0"/>
          <w:numId w:val="23"/>
        </w:numPr>
        <w:spacing w:before="120" w:after="120"/>
        <w:contextualSpacing/>
        <w:jc w:val="both"/>
        <w:rPr>
          <w:bCs/>
        </w:rPr>
      </w:pPr>
      <w:r w:rsidRPr="00596136">
        <w:rPr>
          <w:bCs/>
        </w:rPr>
        <w:t xml:space="preserve">Schotterbefestigung vorhandener Erdwege </w:t>
      </w:r>
    </w:p>
    <w:p w14:paraId="14811953" w14:textId="77777777" w:rsidR="00596136" w:rsidRPr="00596136" w:rsidRDefault="00B534EF" w:rsidP="00596136">
      <w:pPr>
        <w:numPr>
          <w:ilvl w:val="0"/>
          <w:numId w:val="23"/>
        </w:numPr>
        <w:spacing w:before="120" w:after="120"/>
        <w:contextualSpacing/>
        <w:jc w:val="both"/>
        <w:rPr>
          <w:bCs/>
        </w:rPr>
      </w:pPr>
      <w:r>
        <w:rPr>
          <w:bCs/>
        </w:rPr>
        <w:t xml:space="preserve">Neuanlage von Gräben in Grünlandflächen, im Fall des Grabens Nr. 150 tlw. in </w:t>
      </w:r>
      <w:r w:rsidR="00596136" w:rsidRPr="00596136">
        <w:rPr>
          <w:bCs/>
        </w:rPr>
        <w:t xml:space="preserve">nach §15 LNatSchG geschütztem Grünland </w:t>
      </w:r>
    </w:p>
    <w:p w14:paraId="37B54A2A" w14:textId="77777777" w:rsidR="00596136" w:rsidRPr="00596136" w:rsidRDefault="00596136" w:rsidP="00596136">
      <w:pPr>
        <w:spacing w:before="120" w:after="120"/>
        <w:jc w:val="both"/>
        <w:rPr>
          <w:bCs/>
        </w:rPr>
      </w:pPr>
    </w:p>
    <w:p w14:paraId="40EAEBE6" w14:textId="77777777" w:rsidR="00596136" w:rsidRPr="00596136" w:rsidRDefault="00596136" w:rsidP="00596136">
      <w:pPr>
        <w:spacing w:before="120" w:after="120"/>
        <w:jc w:val="both"/>
        <w:rPr>
          <w:bCs/>
        </w:rPr>
      </w:pPr>
      <w:r w:rsidRPr="00596136">
        <w:rPr>
          <w:bCs/>
        </w:rPr>
        <w:t>Zum Ausgleich der Eingriffe werden folgende Kompensationsmaßnahmen umgesetzt:</w:t>
      </w:r>
    </w:p>
    <w:tbl>
      <w:tblPr>
        <w:tblStyle w:val="Tabellenraster"/>
        <w:tblW w:w="9747" w:type="dxa"/>
        <w:tblLook w:val="04A0" w:firstRow="1" w:lastRow="0" w:firstColumn="1" w:lastColumn="0" w:noHBand="0" w:noVBand="1"/>
      </w:tblPr>
      <w:tblGrid>
        <w:gridCol w:w="2943"/>
        <w:gridCol w:w="3402"/>
        <w:gridCol w:w="3402"/>
      </w:tblGrid>
      <w:tr w:rsidR="00596136" w:rsidRPr="00596136" w14:paraId="119EC62A" w14:textId="77777777" w:rsidTr="00596136">
        <w:tc>
          <w:tcPr>
            <w:tcW w:w="2943" w:type="dxa"/>
          </w:tcPr>
          <w:p w14:paraId="0F68AAB4" w14:textId="77777777" w:rsidR="00596136" w:rsidRPr="00596136" w:rsidRDefault="00596136" w:rsidP="00596136">
            <w:pPr>
              <w:spacing w:before="60" w:after="20"/>
              <w:rPr>
                <w:b/>
                <w:bCs/>
                <w:sz w:val="22"/>
                <w:szCs w:val="22"/>
              </w:rPr>
            </w:pPr>
            <w:r w:rsidRPr="00596136">
              <w:rPr>
                <w:b/>
                <w:bCs/>
                <w:sz w:val="22"/>
                <w:szCs w:val="22"/>
              </w:rPr>
              <w:t>Entwicklungsziel (EWZ)</w:t>
            </w:r>
          </w:p>
        </w:tc>
        <w:tc>
          <w:tcPr>
            <w:tcW w:w="3402" w:type="dxa"/>
          </w:tcPr>
          <w:p w14:paraId="3D696E31" w14:textId="77777777" w:rsidR="00596136" w:rsidRPr="00596136" w:rsidRDefault="00596136" w:rsidP="00596136">
            <w:pPr>
              <w:spacing w:before="60" w:after="20"/>
              <w:rPr>
                <w:b/>
                <w:bCs/>
                <w:sz w:val="22"/>
                <w:szCs w:val="22"/>
              </w:rPr>
            </w:pPr>
            <w:r w:rsidRPr="00596136">
              <w:rPr>
                <w:b/>
                <w:bCs/>
                <w:sz w:val="22"/>
                <w:szCs w:val="22"/>
              </w:rPr>
              <w:t>Maßnahmen und Zeitraum bis zum Erreichen des EWZ</w:t>
            </w:r>
          </w:p>
        </w:tc>
        <w:tc>
          <w:tcPr>
            <w:tcW w:w="3402" w:type="dxa"/>
          </w:tcPr>
          <w:p w14:paraId="10B52D7D" w14:textId="77777777" w:rsidR="00596136" w:rsidRPr="00596136" w:rsidRDefault="00596136" w:rsidP="00596136">
            <w:pPr>
              <w:spacing w:before="60" w:after="20"/>
              <w:rPr>
                <w:b/>
                <w:bCs/>
                <w:sz w:val="22"/>
                <w:szCs w:val="22"/>
              </w:rPr>
            </w:pPr>
            <w:r w:rsidRPr="00596136">
              <w:rPr>
                <w:b/>
                <w:bCs/>
                <w:sz w:val="22"/>
                <w:szCs w:val="22"/>
              </w:rPr>
              <w:t>Maßnahmen und Zeitraum zur Aufrechterhaltung des EWZ</w:t>
            </w:r>
          </w:p>
        </w:tc>
      </w:tr>
      <w:tr w:rsidR="00596136" w:rsidRPr="00596136" w14:paraId="6AF1B535" w14:textId="77777777" w:rsidTr="00596136">
        <w:tc>
          <w:tcPr>
            <w:tcW w:w="2943" w:type="dxa"/>
          </w:tcPr>
          <w:p w14:paraId="1325041D" w14:textId="77777777" w:rsidR="00596136" w:rsidRPr="00596136" w:rsidRDefault="00596136" w:rsidP="00596136">
            <w:pPr>
              <w:spacing w:before="60" w:after="20"/>
              <w:rPr>
                <w:bCs/>
                <w:sz w:val="22"/>
                <w:szCs w:val="22"/>
              </w:rPr>
            </w:pPr>
            <w:r w:rsidRPr="00596136">
              <w:rPr>
                <w:bCs/>
                <w:sz w:val="22"/>
                <w:szCs w:val="22"/>
              </w:rPr>
              <w:t>70</w:t>
            </w:r>
            <w:r w:rsidR="00B534EF">
              <w:rPr>
                <w:bCs/>
                <w:sz w:val="22"/>
                <w:szCs w:val="22"/>
              </w:rPr>
              <w:t>0</w:t>
            </w:r>
            <w:r w:rsidRPr="00596136">
              <w:rPr>
                <w:bCs/>
                <w:sz w:val="22"/>
                <w:szCs w:val="22"/>
              </w:rPr>
              <w:t>, 70</w:t>
            </w:r>
            <w:r w:rsidR="00B534EF">
              <w:rPr>
                <w:bCs/>
                <w:sz w:val="22"/>
                <w:szCs w:val="22"/>
              </w:rPr>
              <w:t>1</w:t>
            </w:r>
            <w:r w:rsidRPr="00596136">
              <w:rPr>
                <w:bCs/>
                <w:sz w:val="22"/>
                <w:szCs w:val="22"/>
              </w:rPr>
              <w:t>:</w:t>
            </w:r>
          </w:p>
          <w:p w14:paraId="0E1B919F" w14:textId="77777777" w:rsidR="00596136" w:rsidRPr="00596136" w:rsidRDefault="00596136" w:rsidP="00596136">
            <w:pPr>
              <w:spacing w:before="60" w:after="20"/>
              <w:rPr>
                <w:bCs/>
                <w:sz w:val="22"/>
                <w:szCs w:val="22"/>
              </w:rPr>
            </w:pPr>
            <w:r w:rsidRPr="00596136">
              <w:rPr>
                <w:bCs/>
                <w:sz w:val="22"/>
                <w:szCs w:val="22"/>
              </w:rPr>
              <w:t>Gras- und Krautvegetation als Lebensraum für Offenlandarten, z.B. Feldlerche, Wachtel etc.</w:t>
            </w:r>
          </w:p>
          <w:p w14:paraId="52AE465F" w14:textId="77777777" w:rsidR="00596136" w:rsidRPr="00596136" w:rsidRDefault="00596136" w:rsidP="00596136">
            <w:pPr>
              <w:spacing w:before="60" w:after="20"/>
              <w:rPr>
                <w:bCs/>
                <w:sz w:val="22"/>
                <w:szCs w:val="22"/>
              </w:rPr>
            </w:pPr>
          </w:p>
          <w:p w14:paraId="02CE7A8A" w14:textId="77777777" w:rsidR="00596136" w:rsidRPr="00596136" w:rsidRDefault="00596136" w:rsidP="00596136">
            <w:pPr>
              <w:spacing w:before="60" w:after="20"/>
              <w:rPr>
                <w:bCs/>
                <w:sz w:val="22"/>
                <w:szCs w:val="22"/>
              </w:rPr>
            </w:pPr>
          </w:p>
        </w:tc>
        <w:tc>
          <w:tcPr>
            <w:tcW w:w="3402" w:type="dxa"/>
          </w:tcPr>
          <w:p w14:paraId="463FB34F" w14:textId="77777777" w:rsidR="00596136" w:rsidRPr="00596136" w:rsidRDefault="00596136" w:rsidP="00596136">
            <w:pPr>
              <w:numPr>
                <w:ilvl w:val="0"/>
                <w:numId w:val="24"/>
              </w:numPr>
              <w:spacing w:before="60" w:after="20"/>
              <w:contextualSpacing/>
              <w:rPr>
                <w:bCs/>
                <w:sz w:val="22"/>
                <w:szCs w:val="22"/>
              </w:rPr>
            </w:pPr>
            <w:r w:rsidRPr="00596136">
              <w:rPr>
                <w:bCs/>
                <w:sz w:val="22"/>
                <w:szCs w:val="22"/>
              </w:rPr>
              <w:t>Ans</w:t>
            </w:r>
            <w:r w:rsidR="00B534EF">
              <w:rPr>
                <w:bCs/>
                <w:sz w:val="22"/>
                <w:szCs w:val="22"/>
              </w:rPr>
              <w:t>a</w:t>
            </w:r>
            <w:r w:rsidRPr="00596136">
              <w:rPr>
                <w:bCs/>
                <w:sz w:val="22"/>
                <w:szCs w:val="22"/>
              </w:rPr>
              <w:t>at mit autochthonem Saatgut</w:t>
            </w:r>
          </w:p>
          <w:p w14:paraId="14CEB9DE" w14:textId="77777777" w:rsidR="00596136" w:rsidRPr="00596136" w:rsidRDefault="00596136" w:rsidP="00596136">
            <w:pPr>
              <w:numPr>
                <w:ilvl w:val="0"/>
                <w:numId w:val="24"/>
              </w:numPr>
              <w:spacing w:before="60" w:after="20"/>
              <w:contextualSpacing/>
              <w:rPr>
                <w:bCs/>
                <w:sz w:val="22"/>
                <w:szCs w:val="22"/>
              </w:rPr>
            </w:pPr>
            <w:r w:rsidRPr="00596136">
              <w:rPr>
                <w:bCs/>
                <w:sz w:val="22"/>
                <w:szCs w:val="22"/>
              </w:rPr>
              <w:t>Aufstellen von Begrenzungs-pfosten zur LN-Fläche</w:t>
            </w:r>
          </w:p>
          <w:p w14:paraId="59BD2DCC" w14:textId="77777777" w:rsidR="00596136" w:rsidRPr="00596136" w:rsidRDefault="00596136" w:rsidP="00596136">
            <w:pPr>
              <w:numPr>
                <w:ilvl w:val="0"/>
                <w:numId w:val="24"/>
              </w:numPr>
              <w:spacing w:before="60" w:after="20"/>
              <w:contextualSpacing/>
              <w:rPr>
                <w:bCs/>
                <w:sz w:val="22"/>
                <w:szCs w:val="22"/>
              </w:rPr>
            </w:pPr>
            <w:r w:rsidRPr="00596136">
              <w:rPr>
                <w:bCs/>
                <w:sz w:val="22"/>
                <w:szCs w:val="22"/>
              </w:rPr>
              <w:t>Markierungsbaum am Ende mit Greifvogelwarte</w:t>
            </w:r>
          </w:p>
          <w:p w14:paraId="4992D522" w14:textId="77777777" w:rsidR="00596136" w:rsidRPr="00596136" w:rsidRDefault="00596136" w:rsidP="00596136">
            <w:pPr>
              <w:spacing w:before="60" w:after="20"/>
              <w:rPr>
                <w:bCs/>
                <w:sz w:val="22"/>
                <w:szCs w:val="22"/>
              </w:rPr>
            </w:pPr>
            <w:r w:rsidRPr="00596136">
              <w:rPr>
                <w:bCs/>
                <w:sz w:val="22"/>
                <w:szCs w:val="22"/>
              </w:rPr>
              <w:t>Erreichen des EWZ sofort nach Anlage (</w:t>
            </w:r>
            <w:r w:rsidRPr="000666B5">
              <w:rPr>
                <w:b/>
                <w:bCs/>
                <w:sz w:val="22"/>
                <w:szCs w:val="22"/>
              </w:rPr>
              <w:t>CEF-Maßnahme</w:t>
            </w:r>
            <w:r w:rsidRPr="00596136">
              <w:rPr>
                <w:bCs/>
                <w:sz w:val="22"/>
                <w:szCs w:val="22"/>
              </w:rPr>
              <w:t>, Anlage zeitgleich mit Wege-rekultivierungen)</w:t>
            </w:r>
          </w:p>
        </w:tc>
        <w:tc>
          <w:tcPr>
            <w:tcW w:w="3402" w:type="dxa"/>
          </w:tcPr>
          <w:p w14:paraId="21075404" w14:textId="77777777" w:rsidR="00596136" w:rsidRPr="00596136" w:rsidRDefault="00596136" w:rsidP="00596136">
            <w:pPr>
              <w:numPr>
                <w:ilvl w:val="0"/>
                <w:numId w:val="25"/>
              </w:numPr>
              <w:spacing w:before="60" w:after="20"/>
              <w:contextualSpacing/>
              <w:rPr>
                <w:bCs/>
                <w:sz w:val="22"/>
                <w:szCs w:val="22"/>
              </w:rPr>
            </w:pPr>
            <w:r w:rsidRPr="00596136">
              <w:rPr>
                <w:bCs/>
                <w:sz w:val="22"/>
                <w:szCs w:val="22"/>
              </w:rPr>
              <w:t>1-2 mal jährlich mähen</w:t>
            </w:r>
            <w:r w:rsidR="002F7339">
              <w:rPr>
                <w:bCs/>
                <w:sz w:val="22"/>
                <w:szCs w:val="22"/>
              </w:rPr>
              <w:t xml:space="preserve"> oder</w:t>
            </w:r>
            <w:r w:rsidRPr="00596136">
              <w:rPr>
                <w:bCs/>
                <w:sz w:val="22"/>
                <w:szCs w:val="22"/>
              </w:rPr>
              <w:t xml:space="preserve"> mulch</w:t>
            </w:r>
            <w:r w:rsidR="002F7339">
              <w:rPr>
                <w:bCs/>
                <w:sz w:val="22"/>
                <w:szCs w:val="22"/>
              </w:rPr>
              <w:t xml:space="preserve">en (nicht während Brutphase </w:t>
            </w:r>
            <w:r w:rsidR="000666B5">
              <w:rPr>
                <w:bCs/>
                <w:sz w:val="22"/>
                <w:szCs w:val="22"/>
              </w:rPr>
              <w:t xml:space="preserve">A </w:t>
            </w:r>
            <w:r w:rsidRPr="00596136">
              <w:rPr>
                <w:bCs/>
                <w:sz w:val="22"/>
                <w:szCs w:val="22"/>
              </w:rPr>
              <w:t>Apr-</w:t>
            </w:r>
            <w:r w:rsidR="000666B5">
              <w:rPr>
                <w:bCs/>
                <w:sz w:val="22"/>
                <w:szCs w:val="22"/>
              </w:rPr>
              <w:t>E Juli</w:t>
            </w:r>
            <w:r w:rsidRPr="00596136">
              <w:rPr>
                <w:bCs/>
                <w:sz w:val="22"/>
                <w:szCs w:val="22"/>
              </w:rPr>
              <w:t>)</w:t>
            </w:r>
          </w:p>
          <w:p w14:paraId="312EEF0D" w14:textId="77777777" w:rsidR="00596136" w:rsidRPr="00596136" w:rsidRDefault="00596136" w:rsidP="00596136">
            <w:pPr>
              <w:numPr>
                <w:ilvl w:val="0"/>
                <w:numId w:val="25"/>
              </w:numPr>
              <w:spacing w:before="60" w:after="20"/>
              <w:contextualSpacing/>
              <w:rPr>
                <w:bCs/>
                <w:sz w:val="22"/>
                <w:szCs w:val="22"/>
              </w:rPr>
            </w:pPr>
            <w:r w:rsidRPr="00596136">
              <w:rPr>
                <w:bCs/>
                <w:sz w:val="22"/>
                <w:szCs w:val="22"/>
              </w:rPr>
              <w:t>regelmäßige Kontrolle und ggf. Erneuerung der Pfosten und Markierungsbäume</w:t>
            </w:r>
          </w:p>
          <w:p w14:paraId="70959824" w14:textId="77777777" w:rsidR="00596136" w:rsidRDefault="00596136" w:rsidP="00596136">
            <w:pPr>
              <w:numPr>
                <w:ilvl w:val="0"/>
                <w:numId w:val="25"/>
              </w:numPr>
              <w:spacing w:before="60" w:after="20"/>
              <w:contextualSpacing/>
              <w:rPr>
                <w:bCs/>
                <w:sz w:val="22"/>
                <w:szCs w:val="22"/>
              </w:rPr>
            </w:pPr>
            <w:r w:rsidRPr="00596136">
              <w:rPr>
                <w:bCs/>
                <w:sz w:val="22"/>
                <w:szCs w:val="22"/>
              </w:rPr>
              <w:t>kein Einsatz von PSM und Düngemitteln</w:t>
            </w:r>
          </w:p>
          <w:p w14:paraId="35FA95CA" w14:textId="77777777" w:rsidR="002F7339" w:rsidRPr="00596136" w:rsidRDefault="002F7339" w:rsidP="00596136">
            <w:pPr>
              <w:numPr>
                <w:ilvl w:val="0"/>
                <w:numId w:val="25"/>
              </w:numPr>
              <w:spacing w:before="60" w:after="20"/>
              <w:contextualSpacing/>
              <w:rPr>
                <w:bCs/>
                <w:sz w:val="22"/>
                <w:szCs w:val="22"/>
              </w:rPr>
            </w:pPr>
            <w:r>
              <w:rPr>
                <w:bCs/>
                <w:sz w:val="22"/>
                <w:szCs w:val="22"/>
              </w:rPr>
              <w:t>ggf. stellenweise Anlage von Schwarzbrache</w:t>
            </w:r>
          </w:p>
          <w:p w14:paraId="695131D5" w14:textId="77777777" w:rsidR="00596136" w:rsidRPr="00596136" w:rsidRDefault="00596136" w:rsidP="00596136">
            <w:pPr>
              <w:spacing w:before="60" w:after="20"/>
              <w:rPr>
                <w:bCs/>
                <w:sz w:val="22"/>
                <w:szCs w:val="22"/>
              </w:rPr>
            </w:pPr>
            <w:r w:rsidRPr="00596136">
              <w:rPr>
                <w:bCs/>
                <w:sz w:val="22"/>
                <w:szCs w:val="22"/>
              </w:rPr>
              <w:t>Die Funktionsfähigkeit ist dauerhaft aufrechtzuerhalten</w:t>
            </w:r>
          </w:p>
        </w:tc>
      </w:tr>
      <w:tr w:rsidR="00FD733B" w:rsidRPr="00596136" w14:paraId="1DEAD07F" w14:textId="77777777" w:rsidTr="00596136">
        <w:tc>
          <w:tcPr>
            <w:tcW w:w="2943" w:type="dxa"/>
          </w:tcPr>
          <w:p w14:paraId="55C1A39F" w14:textId="77777777" w:rsidR="00FD733B" w:rsidRDefault="00FD733B" w:rsidP="00596136">
            <w:pPr>
              <w:spacing w:before="60" w:after="20"/>
              <w:rPr>
                <w:bCs/>
                <w:sz w:val="22"/>
                <w:szCs w:val="22"/>
              </w:rPr>
            </w:pPr>
            <w:r>
              <w:rPr>
                <w:bCs/>
                <w:sz w:val="22"/>
                <w:szCs w:val="22"/>
              </w:rPr>
              <w:t>702, 703:</w:t>
            </w:r>
          </w:p>
          <w:p w14:paraId="00AEDDDD" w14:textId="77777777" w:rsidR="00FD733B" w:rsidRDefault="00FD733B" w:rsidP="00596136">
            <w:pPr>
              <w:spacing w:before="60" w:after="20"/>
              <w:rPr>
                <w:bCs/>
                <w:sz w:val="22"/>
                <w:szCs w:val="22"/>
              </w:rPr>
            </w:pPr>
            <w:r>
              <w:rPr>
                <w:bCs/>
                <w:sz w:val="22"/>
                <w:szCs w:val="22"/>
              </w:rPr>
              <w:t xml:space="preserve">Blühstreifen zur Aufwertung des Landschaftsbildes und Nahrungsquelle für Insekten </w:t>
            </w:r>
          </w:p>
          <w:p w14:paraId="4F820541" w14:textId="77777777" w:rsidR="007B2C93" w:rsidRPr="007B2C93" w:rsidRDefault="007B2C93" w:rsidP="00596136">
            <w:pPr>
              <w:spacing w:before="60" w:after="20"/>
              <w:rPr>
                <w:bCs/>
                <w:i/>
                <w:sz w:val="22"/>
                <w:szCs w:val="22"/>
              </w:rPr>
            </w:pPr>
            <w:r>
              <w:rPr>
                <w:bCs/>
                <w:i/>
                <w:sz w:val="22"/>
                <w:szCs w:val="22"/>
              </w:rPr>
              <w:t>(Maßnahme 703 ist Ausgleich für Ausbau des Radwegs)</w:t>
            </w:r>
          </w:p>
        </w:tc>
        <w:tc>
          <w:tcPr>
            <w:tcW w:w="3402" w:type="dxa"/>
          </w:tcPr>
          <w:p w14:paraId="4A1081A1" w14:textId="77777777" w:rsidR="00FD733B" w:rsidRPr="00596136" w:rsidRDefault="00FD733B" w:rsidP="00FD733B">
            <w:pPr>
              <w:numPr>
                <w:ilvl w:val="0"/>
                <w:numId w:val="24"/>
              </w:numPr>
              <w:spacing w:before="60" w:after="20"/>
              <w:contextualSpacing/>
              <w:rPr>
                <w:bCs/>
                <w:sz w:val="22"/>
                <w:szCs w:val="22"/>
              </w:rPr>
            </w:pPr>
            <w:r w:rsidRPr="00596136">
              <w:rPr>
                <w:bCs/>
                <w:sz w:val="22"/>
                <w:szCs w:val="22"/>
              </w:rPr>
              <w:t>Ans</w:t>
            </w:r>
            <w:r>
              <w:rPr>
                <w:bCs/>
                <w:sz w:val="22"/>
                <w:szCs w:val="22"/>
              </w:rPr>
              <w:t>a</w:t>
            </w:r>
            <w:r w:rsidRPr="00596136">
              <w:rPr>
                <w:bCs/>
                <w:sz w:val="22"/>
                <w:szCs w:val="22"/>
              </w:rPr>
              <w:t>at mit autochthonem Saatgut</w:t>
            </w:r>
            <w:r>
              <w:rPr>
                <w:bCs/>
                <w:sz w:val="22"/>
                <w:szCs w:val="22"/>
              </w:rPr>
              <w:t>, blütenreich, insektenförderlich</w:t>
            </w:r>
          </w:p>
          <w:p w14:paraId="7649DBD2" w14:textId="77777777" w:rsidR="00FD733B" w:rsidRPr="00596136" w:rsidRDefault="00FD733B" w:rsidP="00FD733B">
            <w:pPr>
              <w:numPr>
                <w:ilvl w:val="0"/>
                <w:numId w:val="24"/>
              </w:numPr>
              <w:spacing w:before="60" w:after="20"/>
              <w:contextualSpacing/>
              <w:rPr>
                <w:bCs/>
                <w:sz w:val="22"/>
                <w:szCs w:val="22"/>
              </w:rPr>
            </w:pPr>
            <w:r w:rsidRPr="00596136">
              <w:rPr>
                <w:bCs/>
                <w:sz w:val="22"/>
                <w:szCs w:val="22"/>
              </w:rPr>
              <w:t>Aufstellen von Begrenzungs-pfosten zur LN-Fläche</w:t>
            </w:r>
          </w:p>
          <w:p w14:paraId="0A82FB6E" w14:textId="77777777" w:rsidR="00FD733B" w:rsidRPr="00596136" w:rsidRDefault="00FD733B" w:rsidP="00FD733B">
            <w:pPr>
              <w:numPr>
                <w:ilvl w:val="0"/>
                <w:numId w:val="24"/>
              </w:numPr>
              <w:spacing w:before="60" w:after="20"/>
              <w:contextualSpacing/>
              <w:rPr>
                <w:bCs/>
                <w:sz w:val="22"/>
                <w:szCs w:val="22"/>
              </w:rPr>
            </w:pPr>
            <w:r w:rsidRPr="00596136">
              <w:rPr>
                <w:bCs/>
                <w:sz w:val="22"/>
                <w:szCs w:val="22"/>
              </w:rPr>
              <w:t>Markierungsbaum am Ende mit Greifvogelwarte</w:t>
            </w:r>
          </w:p>
          <w:p w14:paraId="5DF4736A" w14:textId="77777777" w:rsidR="00FD733B" w:rsidRPr="00596136" w:rsidRDefault="00FD733B" w:rsidP="00FD733B">
            <w:pPr>
              <w:spacing w:before="60" w:after="20"/>
              <w:rPr>
                <w:bCs/>
                <w:sz w:val="22"/>
                <w:szCs w:val="22"/>
              </w:rPr>
            </w:pPr>
            <w:r w:rsidRPr="00596136">
              <w:rPr>
                <w:bCs/>
                <w:sz w:val="22"/>
                <w:szCs w:val="22"/>
              </w:rPr>
              <w:t xml:space="preserve">Erreichen des EWZ sofort nach Anlage </w:t>
            </w:r>
          </w:p>
        </w:tc>
        <w:tc>
          <w:tcPr>
            <w:tcW w:w="3402" w:type="dxa"/>
          </w:tcPr>
          <w:p w14:paraId="05FC9C27" w14:textId="77777777" w:rsidR="00FD733B" w:rsidRPr="00596136" w:rsidRDefault="00FD733B" w:rsidP="00FD733B">
            <w:pPr>
              <w:numPr>
                <w:ilvl w:val="0"/>
                <w:numId w:val="25"/>
              </w:numPr>
              <w:spacing w:before="60" w:after="20"/>
              <w:contextualSpacing/>
              <w:rPr>
                <w:bCs/>
                <w:sz w:val="22"/>
                <w:szCs w:val="22"/>
              </w:rPr>
            </w:pPr>
            <w:r w:rsidRPr="00596136">
              <w:rPr>
                <w:bCs/>
                <w:sz w:val="22"/>
                <w:szCs w:val="22"/>
              </w:rPr>
              <w:t>1-2 mal jährlich mähen</w:t>
            </w:r>
            <w:r>
              <w:rPr>
                <w:bCs/>
                <w:sz w:val="22"/>
                <w:szCs w:val="22"/>
              </w:rPr>
              <w:t xml:space="preserve"> oder</w:t>
            </w:r>
            <w:r w:rsidRPr="00596136">
              <w:rPr>
                <w:bCs/>
                <w:sz w:val="22"/>
                <w:szCs w:val="22"/>
              </w:rPr>
              <w:t xml:space="preserve"> mulch</w:t>
            </w:r>
            <w:r>
              <w:rPr>
                <w:bCs/>
                <w:sz w:val="22"/>
                <w:szCs w:val="22"/>
              </w:rPr>
              <w:t xml:space="preserve">en </w:t>
            </w:r>
          </w:p>
          <w:p w14:paraId="46FF3432" w14:textId="77777777" w:rsidR="00FD733B" w:rsidRPr="00596136" w:rsidRDefault="00FD733B" w:rsidP="00FD733B">
            <w:pPr>
              <w:numPr>
                <w:ilvl w:val="0"/>
                <w:numId w:val="25"/>
              </w:numPr>
              <w:spacing w:before="60" w:after="20"/>
              <w:contextualSpacing/>
              <w:rPr>
                <w:bCs/>
                <w:sz w:val="22"/>
                <w:szCs w:val="22"/>
              </w:rPr>
            </w:pPr>
            <w:r w:rsidRPr="00596136">
              <w:rPr>
                <w:bCs/>
                <w:sz w:val="22"/>
                <w:szCs w:val="22"/>
              </w:rPr>
              <w:t>regelmäßige Kontrolle und ggf. Erneuerung der Pfosten und Markierungsbäume</w:t>
            </w:r>
          </w:p>
          <w:p w14:paraId="47824C90" w14:textId="77777777" w:rsidR="00FD733B" w:rsidRDefault="00FD733B" w:rsidP="00FD733B">
            <w:pPr>
              <w:numPr>
                <w:ilvl w:val="0"/>
                <w:numId w:val="25"/>
              </w:numPr>
              <w:spacing w:before="60" w:after="20"/>
              <w:contextualSpacing/>
              <w:rPr>
                <w:bCs/>
                <w:sz w:val="22"/>
                <w:szCs w:val="22"/>
              </w:rPr>
            </w:pPr>
            <w:r w:rsidRPr="00596136">
              <w:rPr>
                <w:bCs/>
                <w:sz w:val="22"/>
                <w:szCs w:val="22"/>
              </w:rPr>
              <w:t>kein Einsatz von PSM und Düngemitteln</w:t>
            </w:r>
          </w:p>
          <w:p w14:paraId="6CC00774" w14:textId="77777777" w:rsidR="00FD733B" w:rsidRPr="00596136" w:rsidRDefault="00FD733B" w:rsidP="004A2E90">
            <w:pPr>
              <w:spacing w:before="60" w:after="20"/>
              <w:rPr>
                <w:bCs/>
                <w:sz w:val="22"/>
                <w:szCs w:val="22"/>
              </w:rPr>
            </w:pPr>
            <w:r w:rsidRPr="00596136">
              <w:rPr>
                <w:bCs/>
                <w:sz w:val="22"/>
                <w:szCs w:val="22"/>
              </w:rPr>
              <w:t>Die Funktionsfähigkeit ist dauerhaft aufrechtzuerhalten</w:t>
            </w:r>
          </w:p>
        </w:tc>
      </w:tr>
      <w:tr w:rsidR="00596136" w:rsidRPr="00596136" w14:paraId="1142F83C" w14:textId="77777777" w:rsidTr="00596136">
        <w:tc>
          <w:tcPr>
            <w:tcW w:w="2943" w:type="dxa"/>
          </w:tcPr>
          <w:p w14:paraId="544D6C94" w14:textId="77777777" w:rsidR="00FD733B" w:rsidRDefault="00596136" w:rsidP="00FD733B">
            <w:pPr>
              <w:spacing w:before="60" w:after="20"/>
              <w:rPr>
                <w:bCs/>
                <w:sz w:val="22"/>
                <w:szCs w:val="22"/>
              </w:rPr>
            </w:pPr>
            <w:r w:rsidRPr="00596136">
              <w:rPr>
                <w:bCs/>
                <w:sz w:val="22"/>
                <w:szCs w:val="22"/>
              </w:rPr>
              <w:t>70</w:t>
            </w:r>
            <w:r w:rsidR="00FD733B">
              <w:rPr>
                <w:bCs/>
                <w:sz w:val="22"/>
                <w:szCs w:val="22"/>
              </w:rPr>
              <w:t>4</w:t>
            </w:r>
            <w:r w:rsidRPr="00596136">
              <w:rPr>
                <w:bCs/>
                <w:sz w:val="22"/>
                <w:szCs w:val="22"/>
              </w:rPr>
              <w:t xml:space="preserve">: </w:t>
            </w:r>
          </w:p>
          <w:p w14:paraId="394B5ECE" w14:textId="77777777" w:rsidR="00596136" w:rsidRPr="00596136" w:rsidRDefault="00596136" w:rsidP="00FD733B">
            <w:pPr>
              <w:spacing w:before="60" w:after="20"/>
              <w:rPr>
                <w:bCs/>
                <w:sz w:val="22"/>
                <w:szCs w:val="22"/>
              </w:rPr>
            </w:pPr>
            <w:r w:rsidRPr="00596136">
              <w:rPr>
                <w:bCs/>
                <w:sz w:val="22"/>
                <w:szCs w:val="22"/>
              </w:rPr>
              <w:t xml:space="preserve">Neuanlage artenreiches </w:t>
            </w:r>
            <w:r w:rsidRPr="00596136">
              <w:rPr>
                <w:bCs/>
                <w:sz w:val="22"/>
                <w:szCs w:val="22"/>
              </w:rPr>
              <w:lastRenderedPageBreak/>
              <w:t>Grünland (gemäß §15 LNatSchG)</w:t>
            </w:r>
          </w:p>
        </w:tc>
        <w:tc>
          <w:tcPr>
            <w:tcW w:w="3402" w:type="dxa"/>
          </w:tcPr>
          <w:p w14:paraId="1B80D40A" w14:textId="77777777" w:rsidR="00596136" w:rsidRPr="00444165" w:rsidRDefault="00596136" w:rsidP="00596136">
            <w:pPr>
              <w:numPr>
                <w:ilvl w:val="0"/>
                <w:numId w:val="26"/>
              </w:numPr>
              <w:spacing w:before="60" w:after="20"/>
              <w:contextualSpacing/>
              <w:rPr>
                <w:bCs/>
                <w:sz w:val="22"/>
                <w:szCs w:val="22"/>
              </w:rPr>
            </w:pPr>
            <w:r w:rsidRPr="00444165">
              <w:rPr>
                <w:bCs/>
                <w:sz w:val="22"/>
                <w:szCs w:val="22"/>
              </w:rPr>
              <w:lastRenderedPageBreak/>
              <w:t>Ansaat mit autochthonem Saatgut</w:t>
            </w:r>
            <w:r w:rsidR="00FD733B">
              <w:rPr>
                <w:bCs/>
                <w:sz w:val="22"/>
                <w:szCs w:val="22"/>
              </w:rPr>
              <w:t xml:space="preserve">, regionaltypische Arten </w:t>
            </w:r>
            <w:r w:rsidRPr="00444165">
              <w:rPr>
                <w:bCs/>
                <w:sz w:val="22"/>
                <w:szCs w:val="22"/>
              </w:rPr>
              <w:t xml:space="preserve">/ ggf. </w:t>
            </w:r>
            <w:r w:rsidRPr="00444165">
              <w:rPr>
                <w:bCs/>
                <w:sz w:val="22"/>
                <w:szCs w:val="22"/>
              </w:rPr>
              <w:lastRenderedPageBreak/>
              <w:t>Heumulchverfahren</w:t>
            </w:r>
          </w:p>
          <w:p w14:paraId="385336E2" w14:textId="77777777" w:rsidR="00596136" w:rsidRPr="00596136" w:rsidRDefault="00596136" w:rsidP="00596136">
            <w:pPr>
              <w:numPr>
                <w:ilvl w:val="0"/>
                <w:numId w:val="26"/>
              </w:numPr>
              <w:spacing w:before="60" w:after="20"/>
              <w:contextualSpacing/>
              <w:rPr>
                <w:bCs/>
                <w:sz w:val="22"/>
                <w:szCs w:val="22"/>
              </w:rPr>
            </w:pPr>
            <w:r w:rsidRPr="00444165">
              <w:rPr>
                <w:bCs/>
                <w:sz w:val="22"/>
                <w:szCs w:val="22"/>
              </w:rPr>
              <w:t>Aufstellen von Begrenzungs</w:t>
            </w:r>
            <w:r w:rsidRPr="00596136">
              <w:rPr>
                <w:bCs/>
                <w:sz w:val="22"/>
                <w:szCs w:val="22"/>
              </w:rPr>
              <w:t>-pfosten zur LN-Fläche</w:t>
            </w:r>
          </w:p>
          <w:p w14:paraId="6B6D5F3B" w14:textId="77777777" w:rsidR="00596136" w:rsidRPr="00596136" w:rsidRDefault="00E946C1" w:rsidP="00596136">
            <w:pPr>
              <w:numPr>
                <w:ilvl w:val="0"/>
                <w:numId w:val="26"/>
              </w:numPr>
              <w:spacing w:before="60" w:after="20"/>
              <w:contextualSpacing/>
              <w:rPr>
                <w:bCs/>
                <w:sz w:val="22"/>
                <w:szCs w:val="22"/>
              </w:rPr>
            </w:pPr>
            <w:r>
              <w:rPr>
                <w:bCs/>
                <w:sz w:val="22"/>
                <w:szCs w:val="22"/>
              </w:rPr>
              <w:t>Anlage Totholzstapel</w:t>
            </w:r>
          </w:p>
          <w:p w14:paraId="5DEB402F" w14:textId="77777777" w:rsidR="00596136" w:rsidRPr="00596136" w:rsidRDefault="00596136" w:rsidP="00596136">
            <w:pPr>
              <w:numPr>
                <w:ilvl w:val="0"/>
                <w:numId w:val="26"/>
              </w:numPr>
              <w:spacing w:before="60" w:after="20"/>
              <w:contextualSpacing/>
              <w:rPr>
                <w:bCs/>
                <w:sz w:val="22"/>
                <w:szCs w:val="22"/>
              </w:rPr>
            </w:pPr>
            <w:r w:rsidRPr="00596136">
              <w:rPr>
                <w:bCs/>
                <w:sz w:val="22"/>
                <w:szCs w:val="22"/>
              </w:rPr>
              <w:t>jährliches Monitoring bis Erreichen des EWZ</w:t>
            </w:r>
          </w:p>
          <w:p w14:paraId="250A3EB1" w14:textId="77777777" w:rsidR="00596136" w:rsidRPr="00596136" w:rsidRDefault="00596136" w:rsidP="00596136">
            <w:pPr>
              <w:spacing w:before="60" w:after="20"/>
              <w:rPr>
                <w:bCs/>
                <w:sz w:val="22"/>
                <w:szCs w:val="22"/>
              </w:rPr>
            </w:pPr>
            <w:r w:rsidRPr="00596136">
              <w:rPr>
                <w:bCs/>
                <w:sz w:val="22"/>
                <w:szCs w:val="22"/>
              </w:rPr>
              <w:t>Erreichen des EWZ sobald die Kriterien des §15 LNatSchG erfüllt sind (ca. 3-4 Jahre)</w:t>
            </w:r>
          </w:p>
        </w:tc>
        <w:tc>
          <w:tcPr>
            <w:tcW w:w="3402" w:type="dxa"/>
          </w:tcPr>
          <w:p w14:paraId="1513CA32" w14:textId="77777777" w:rsidR="00444165" w:rsidRDefault="00596136" w:rsidP="00596136">
            <w:pPr>
              <w:numPr>
                <w:ilvl w:val="0"/>
                <w:numId w:val="27"/>
              </w:numPr>
              <w:spacing w:before="60" w:after="20"/>
              <w:contextualSpacing/>
              <w:rPr>
                <w:bCs/>
                <w:sz w:val="22"/>
                <w:szCs w:val="22"/>
              </w:rPr>
            </w:pPr>
            <w:r w:rsidRPr="00596136">
              <w:rPr>
                <w:bCs/>
                <w:sz w:val="22"/>
                <w:szCs w:val="22"/>
              </w:rPr>
              <w:lastRenderedPageBreak/>
              <w:t>1-2 mal  jährlich mähen</w:t>
            </w:r>
            <w:r w:rsidR="00444165">
              <w:rPr>
                <w:bCs/>
                <w:sz w:val="22"/>
                <w:szCs w:val="22"/>
              </w:rPr>
              <w:t>, kein M</w:t>
            </w:r>
            <w:r w:rsidRPr="00596136">
              <w:rPr>
                <w:bCs/>
                <w:sz w:val="22"/>
                <w:szCs w:val="22"/>
              </w:rPr>
              <w:t>ulchen</w:t>
            </w:r>
            <w:r w:rsidR="00444165">
              <w:rPr>
                <w:bCs/>
                <w:sz w:val="22"/>
                <w:szCs w:val="22"/>
              </w:rPr>
              <w:t>! Abtransport des Mähguts</w:t>
            </w:r>
            <w:r w:rsidRPr="00596136">
              <w:rPr>
                <w:bCs/>
                <w:sz w:val="22"/>
                <w:szCs w:val="22"/>
              </w:rPr>
              <w:t xml:space="preserve"> </w:t>
            </w:r>
          </w:p>
          <w:p w14:paraId="334094FD" w14:textId="77777777" w:rsidR="00596136" w:rsidRPr="00596136" w:rsidRDefault="00444165" w:rsidP="00596136">
            <w:pPr>
              <w:numPr>
                <w:ilvl w:val="0"/>
                <w:numId w:val="27"/>
              </w:numPr>
              <w:spacing w:before="60" w:after="20"/>
              <w:contextualSpacing/>
              <w:rPr>
                <w:bCs/>
                <w:sz w:val="22"/>
                <w:szCs w:val="22"/>
              </w:rPr>
            </w:pPr>
            <w:r>
              <w:rPr>
                <w:bCs/>
                <w:sz w:val="22"/>
                <w:szCs w:val="22"/>
              </w:rPr>
              <w:lastRenderedPageBreak/>
              <w:t>Mahd ab dem 15.6 – 14.11.</w:t>
            </w:r>
          </w:p>
          <w:p w14:paraId="4FA089EC" w14:textId="77777777" w:rsidR="00596136" w:rsidRPr="00596136" w:rsidRDefault="00596136" w:rsidP="00596136">
            <w:pPr>
              <w:numPr>
                <w:ilvl w:val="0"/>
                <w:numId w:val="27"/>
              </w:numPr>
              <w:spacing w:before="60" w:after="20"/>
              <w:contextualSpacing/>
              <w:rPr>
                <w:bCs/>
                <w:sz w:val="22"/>
                <w:szCs w:val="22"/>
              </w:rPr>
            </w:pPr>
            <w:r w:rsidRPr="00596136">
              <w:rPr>
                <w:bCs/>
                <w:sz w:val="22"/>
                <w:szCs w:val="22"/>
              </w:rPr>
              <w:t>regelmäßige Kontrolle und ggf. Erneuerung der Pfosten und Markierungsbäume</w:t>
            </w:r>
          </w:p>
          <w:p w14:paraId="5CD7FEAC" w14:textId="77777777" w:rsidR="00596136" w:rsidRPr="00596136" w:rsidRDefault="00596136" w:rsidP="00596136">
            <w:pPr>
              <w:numPr>
                <w:ilvl w:val="0"/>
                <w:numId w:val="27"/>
              </w:numPr>
              <w:spacing w:before="60" w:after="20"/>
              <w:contextualSpacing/>
              <w:rPr>
                <w:bCs/>
                <w:sz w:val="22"/>
                <w:szCs w:val="22"/>
              </w:rPr>
            </w:pPr>
            <w:r w:rsidRPr="00596136">
              <w:rPr>
                <w:bCs/>
                <w:sz w:val="22"/>
                <w:szCs w:val="22"/>
              </w:rPr>
              <w:t>kein Einsatz von PSM und Düngemitteln</w:t>
            </w:r>
          </w:p>
          <w:p w14:paraId="6551E173" w14:textId="77777777" w:rsidR="00596136" w:rsidRPr="00596136" w:rsidRDefault="00596136" w:rsidP="00596136">
            <w:pPr>
              <w:spacing w:before="60" w:after="20"/>
              <w:rPr>
                <w:bCs/>
                <w:sz w:val="22"/>
                <w:szCs w:val="22"/>
              </w:rPr>
            </w:pPr>
            <w:r w:rsidRPr="00596136">
              <w:rPr>
                <w:bCs/>
                <w:sz w:val="22"/>
                <w:szCs w:val="22"/>
              </w:rPr>
              <w:t>Die Funktionsfähigkeit ist dauerhaft aufrechtzuerhalten</w:t>
            </w:r>
          </w:p>
        </w:tc>
      </w:tr>
      <w:tr w:rsidR="00FD733B" w:rsidRPr="00596136" w14:paraId="46F21375" w14:textId="77777777" w:rsidTr="00596136">
        <w:tc>
          <w:tcPr>
            <w:tcW w:w="2943" w:type="dxa"/>
          </w:tcPr>
          <w:p w14:paraId="5139C826" w14:textId="77777777" w:rsidR="00FD733B" w:rsidRPr="00CD350B" w:rsidRDefault="00FD733B" w:rsidP="00FD733B">
            <w:pPr>
              <w:spacing w:before="60" w:after="20"/>
              <w:rPr>
                <w:bCs/>
                <w:sz w:val="22"/>
                <w:szCs w:val="22"/>
              </w:rPr>
            </w:pPr>
            <w:r w:rsidRPr="00CD350B">
              <w:rPr>
                <w:bCs/>
                <w:sz w:val="22"/>
                <w:szCs w:val="22"/>
              </w:rPr>
              <w:lastRenderedPageBreak/>
              <w:t>705:</w:t>
            </w:r>
          </w:p>
          <w:p w14:paraId="30C0360B" w14:textId="77777777" w:rsidR="00FD733B" w:rsidRPr="00596136" w:rsidRDefault="00FD733B" w:rsidP="00FD733B">
            <w:pPr>
              <w:spacing w:before="60" w:after="20"/>
              <w:rPr>
                <w:bCs/>
                <w:sz w:val="22"/>
                <w:szCs w:val="22"/>
              </w:rPr>
            </w:pPr>
            <w:r w:rsidRPr="00CD350B">
              <w:rPr>
                <w:bCs/>
                <w:sz w:val="22"/>
                <w:szCs w:val="22"/>
              </w:rPr>
              <w:t>Anlage einer Baumreihe</w:t>
            </w:r>
          </w:p>
        </w:tc>
        <w:tc>
          <w:tcPr>
            <w:tcW w:w="3402" w:type="dxa"/>
          </w:tcPr>
          <w:p w14:paraId="58E60E79" w14:textId="77777777" w:rsidR="00FD733B" w:rsidRDefault="00CD350B" w:rsidP="00CD350B">
            <w:pPr>
              <w:numPr>
                <w:ilvl w:val="0"/>
                <w:numId w:val="26"/>
              </w:numPr>
              <w:spacing w:before="60" w:after="20"/>
              <w:contextualSpacing/>
              <w:rPr>
                <w:bCs/>
                <w:sz w:val="22"/>
                <w:szCs w:val="22"/>
              </w:rPr>
            </w:pPr>
            <w:r>
              <w:rPr>
                <w:bCs/>
                <w:sz w:val="22"/>
                <w:szCs w:val="22"/>
              </w:rPr>
              <w:t>Pflanzung von Einzelbäumen in 10-15m Abstand</w:t>
            </w:r>
          </w:p>
          <w:p w14:paraId="0CC626EE" w14:textId="77777777" w:rsidR="00CD350B" w:rsidRDefault="00CD350B" w:rsidP="00CD350B">
            <w:pPr>
              <w:numPr>
                <w:ilvl w:val="0"/>
                <w:numId w:val="26"/>
              </w:numPr>
              <w:spacing w:before="60" w:after="20"/>
              <w:contextualSpacing/>
              <w:rPr>
                <w:bCs/>
                <w:sz w:val="22"/>
                <w:szCs w:val="22"/>
              </w:rPr>
            </w:pPr>
            <w:r>
              <w:rPr>
                <w:bCs/>
                <w:sz w:val="22"/>
                <w:szCs w:val="22"/>
              </w:rPr>
              <w:t>Aufstellen Greifvogelwarte</w:t>
            </w:r>
          </w:p>
          <w:p w14:paraId="28D02C50" w14:textId="77777777" w:rsidR="00CD350B" w:rsidRDefault="00CD350B" w:rsidP="00CD350B">
            <w:pPr>
              <w:numPr>
                <w:ilvl w:val="0"/>
                <w:numId w:val="26"/>
              </w:numPr>
              <w:spacing w:before="60" w:after="20"/>
              <w:contextualSpacing/>
              <w:rPr>
                <w:bCs/>
                <w:sz w:val="22"/>
                <w:szCs w:val="22"/>
              </w:rPr>
            </w:pPr>
            <w:r>
              <w:rPr>
                <w:bCs/>
                <w:sz w:val="22"/>
                <w:szCs w:val="22"/>
              </w:rPr>
              <w:t>Bewässerung nach Bedarf</w:t>
            </w:r>
          </w:p>
          <w:p w14:paraId="5540C736" w14:textId="77777777" w:rsidR="00CD350B" w:rsidRDefault="00CD350B" w:rsidP="00CD350B">
            <w:pPr>
              <w:numPr>
                <w:ilvl w:val="0"/>
                <w:numId w:val="26"/>
              </w:numPr>
              <w:spacing w:before="60" w:after="20"/>
              <w:contextualSpacing/>
              <w:rPr>
                <w:bCs/>
                <w:sz w:val="22"/>
                <w:szCs w:val="22"/>
              </w:rPr>
            </w:pPr>
            <w:r>
              <w:rPr>
                <w:bCs/>
                <w:sz w:val="22"/>
                <w:szCs w:val="22"/>
              </w:rPr>
              <w:t xml:space="preserve">regelmäßige Kontrolle, ggf. Ersatzpflanzung </w:t>
            </w:r>
          </w:p>
          <w:p w14:paraId="31274DC4" w14:textId="77777777" w:rsidR="00CD350B" w:rsidRPr="00444165" w:rsidRDefault="00CD350B" w:rsidP="00CD350B">
            <w:pPr>
              <w:spacing w:before="60" w:after="20"/>
              <w:contextualSpacing/>
              <w:rPr>
                <w:bCs/>
                <w:sz w:val="22"/>
                <w:szCs w:val="22"/>
              </w:rPr>
            </w:pPr>
            <w:r>
              <w:rPr>
                <w:bCs/>
                <w:sz w:val="22"/>
                <w:szCs w:val="22"/>
              </w:rPr>
              <w:t>Erreichen des EWZ nach ca. 3-4 Jahren</w:t>
            </w:r>
          </w:p>
        </w:tc>
        <w:tc>
          <w:tcPr>
            <w:tcW w:w="3402" w:type="dxa"/>
          </w:tcPr>
          <w:p w14:paraId="4BDF284D" w14:textId="77777777" w:rsidR="00FD733B" w:rsidRDefault="00CD350B" w:rsidP="00596136">
            <w:pPr>
              <w:numPr>
                <w:ilvl w:val="0"/>
                <w:numId w:val="27"/>
              </w:numPr>
              <w:spacing w:before="60" w:after="20"/>
              <w:contextualSpacing/>
              <w:rPr>
                <w:bCs/>
                <w:sz w:val="22"/>
                <w:szCs w:val="22"/>
              </w:rPr>
            </w:pPr>
            <w:r>
              <w:rPr>
                <w:bCs/>
                <w:sz w:val="22"/>
                <w:szCs w:val="22"/>
              </w:rPr>
              <w:t>kein Einsatz von PSM und Düngemitteln</w:t>
            </w:r>
          </w:p>
          <w:p w14:paraId="4B19F27B" w14:textId="77777777" w:rsidR="00CD350B" w:rsidRDefault="00CD350B" w:rsidP="00CD350B">
            <w:pPr>
              <w:spacing w:before="60" w:after="20"/>
              <w:contextualSpacing/>
              <w:rPr>
                <w:bCs/>
                <w:sz w:val="22"/>
                <w:szCs w:val="22"/>
              </w:rPr>
            </w:pPr>
          </w:p>
          <w:p w14:paraId="3D7830BA" w14:textId="77777777" w:rsidR="00CD350B" w:rsidRPr="00596136" w:rsidRDefault="00CD350B" w:rsidP="00CD350B">
            <w:pPr>
              <w:spacing w:before="60" w:after="20"/>
              <w:contextualSpacing/>
              <w:rPr>
                <w:bCs/>
                <w:sz w:val="22"/>
                <w:szCs w:val="22"/>
              </w:rPr>
            </w:pPr>
            <w:r>
              <w:rPr>
                <w:bCs/>
                <w:sz w:val="22"/>
                <w:szCs w:val="22"/>
              </w:rPr>
              <w:t>Die</w:t>
            </w:r>
            <w:r w:rsidRPr="00596136">
              <w:rPr>
                <w:bCs/>
                <w:sz w:val="22"/>
                <w:szCs w:val="22"/>
              </w:rPr>
              <w:t xml:space="preserve"> Funktionsfähigkeit ist dauerhaft aufrechtzuerhalten</w:t>
            </w:r>
          </w:p>
        </w:tc>
      </w:tr>
    </w:tbl>
    <w:p w14:paraId="4FE138B5" w14:textId="77777777" w:rsidR="00596136" w:rsidRPr="00596136" w:rsidRDefault="00596136" w:rsidP="00596136">
      <w:pPr>
        <w:spacing w:before="120" w:after="120"/>
        <w:jc w:val="both"/>
        <w:rPr>
          <w:bCs/>
        </w:rPr>
      </w:pPr>
    </w:p>
    <w:p w14:paraId="0E49635B" w14:textId="77777777" w:rsidR="00596136" w:rsidRPr="00596136" w:rsidRDefault="00DA4669" w:rsidP="00596136">
      <w:pPr>
        <w:spacing w:before="120" w:after="120"/>
        <w:jc w:val="both"/>
        <w:rPr>
          <w:bCs/>
        </w:rPr>
      </w:pPr>
      <w:r>
        <w:rPr>
          <w:bCs/>
        </w:rPr>
        <w:t>Sämtliche landespflegerischen</w:t>
      </w:r>
      <w:r w:rsidR="00596136" w:rsidRPr="00596136">
        <w:rPr>
          <w:bCs/>
        </w:rPr>
        <w:t xml:space="preserve"> Maßnahmen liegen innerhalb des Naturparks Nassau. Die Lage der Kompensationsmaßnahmen beruht darüber hinaus auf ihren räumlich-funktionalen Anforderungen (§7 Abs. 1 LNatSchG). </w:t>
      </w:r>
    </w:p>
    <w:p w14:paraId="3075473E" w14:textId="77777777" w:rsidR="00596136" w:rsidRPr="00596136" w:rsidRDefault="00596136" w:rsidP="00596136">
      <w:pPr>
        <w:spacing w:before="120" w:after="120"/>
        <w:jc w:val="both"/>
        <w:rPr>
          <w:bCs/>
        </w:rPr>
      </w:pPr>
      <w:r w:rsidRPr="00596136">
        <w:rPr>
          <w:bCs/>
        </w:rPr>
        <w:t xml:space="preserve">Die Maßnahmen tragen </w:t>
      </w:r>
    </w:p>
    <w:p w14:paraId="1E3ADD4F" w14:textId="77777777" w:rsidR="00596136" w:rsidRPr="00596136" w:rsidRDefault="00596136" w:rsidP="00596136">
      <w:pPr>
        <w:numPr>
          <w:ilvl w:val="0"/>
          <w:numId w:val="23"/>
        </w:numPr>
        <w:spacing w:before="120" w:after="120"/>
        <w:contextualSpacing/>
        <w:jc w:val="both"/>
        <w:rPr>
          <w:bCs/>
        </w:rPr>
      </w:pPr>
      <w:r w:rsidRPr="00596136">
        <w:rPr>
          <w:bCs/>
        </w:rPr>
        <w:t xml:space="preserve">zu einer ökologischen Verbesserung bestehender land- oder forstwirtschaftlicher Bodennutzung und landschaftlicher Strukturen, </w:t>
      </w:r>
    </w:p>
    <w:p w14:paraId="5348D3A0" w14:textId="77777777" w:rsidR="00596136" w:rsidRPr="00596136" w:rsidRDefault="00596136" w:rsidP="00596136">
      <w:pPr>
        <w:numPr>
          <w:ilvl w:val="0"/>
          <w:numId w:val="23"/>
        </w:numPr>
        <w:spacing w:before="120" w:after="120"/>
        <w:contextualSpacing/>
        <w:jc w:val="both"/>
        <w:rPr>
          <w:bCs/>
        </w:rPr>
      </w:pPr>
      <w:r w:rsidRPr="00596136">
        <w:rPr>
          <w:bCs/>
        </w:rPr>
        <w:t xml:space="preserve">zur Entwicklung und Wiederherstellung gesetzlich geschützter Biotope einschließlich des Verbunds zwischen einzelnen benachbarten Biotopen sowie </w:t>
      </w:r>
    </w:p>
    <w:p w14:paraId="2BEB763F" w14:textId="77777777" w:rsidR="00596136" w:rsidRPr="00596136" w:rsidRDefault="00596136" w:rsidP="00596136">
      <w:pPr>
        <w:numPr>
          <w:ilvl w:val="0"/>
          <w:numId w:val="23"/>
        </w:numPr>
        <w:spacing w:before="120" w:after="120"/>
        <w:contextualSpacing/>
        <w:jc w:val="both"/>
        <w:rPr>
          <w:bCs/>
        </w:rPr>
      </w:pPr>
      <w:r w:rsidRPr="00596136">
        <w:rPr>
          <w:bCs/>
        </w:rPr>
        <w:t xml:space="preserve">zur Herstellung eines günstigen Erhaltungszustands eines Lebensraumtyps oder eines Vorkommens besonders geschützter Arten bei. </w:t>
      </w:r>
    </w:p>
    <w:p w14:paraId="03240F8E" w14:textId="77777777" w:rsidR="00596136" w:rsidRPr="00596136" w:rsidRDefault="00596136" w:rsidP="00596136">
      <w:pPr>
        <w:spacing w:before="120" w:after="120"/>
        <w:jc w:val="both"/>
        <w:rPr>
          <w:bCs/>
        </w:rPr>
      </w:pPr>
      <w:r w:rsidRPr="00596136">
        <w:rPr>
          <w:bCs/>
        </w:rPr>
        <w:t>Sie erfüllen somit die Anforderungen des §7 Abs. 3 LNatSchG.</w:t>
      </w:r>
    </w:p>
    <w:p w14:paraId="197564B3" w14:textId="77777777" w:rsidR="00596136" w:rsidRPr="00596136" w:rsidRDefault="00596136" w:rsidP="00596136">
      <w:pPr>
        <w:spacing w:before="120" w:after="120"/>
        <w:jc w:val="both"/>
        <w:rPr>
          <w:bCs/>
        </w:rPr>
      </w:pPr>
    </w:p>
    <w:p w14:paraId="47A4DDA7" w14:textId="77777777" w:rsidR="00596136" w:rsidRPr="00596136" w:rsidRDefault="00596136" w:rsidP="00596136">
      <w:pPr>
        <w:keepNext/>
        <w:numPr>
          <w:ilvl w:val="2"/>
          <w:numId w:val="1"/>
        </w:numPr>
        <w:spacing w:before="240" w:after="60"/>
        <w:ind w:left="0" w:firstLine="0"/>
        <w:outlineLvl w:val="2"/>
        <w:rPr>
          <w:rFonts w:cs="Arial"/>
          <w:b/>
          <w:bCs/>
          <w:sz w:val="26"/>
          <w:szCs w:val="26"/>
        </w:rPr>
      </w:pPr>
      <w:bookmarkStart w:id="31" w:name="_Toc261438838"/>
      <w:bookmarkStart w:id="32" w:name="_Toc4759211"/>
      <w:r w:rsidRPr="00596136">
        <w:rPr>
          <w:rFonts w:cs="Arial"/>
          <w:b/>
          <w:bCs/>
          <w:sz w:val="26"/>
          <w:szCs w:val="26"/>
        </w:rPr>
        <w:t>Sonstige landespflegerische Maßnahmen</w:t>
      </w:r>
      <w:bookmarkEnd w:id="31"/>
      <w:bookmarkEnd w:id="32"/>
    </w:p>
    <w:p w14:paraId="1AD82A1C" w14:textId="77777777" w:rsidR="00596136" w:rsidRPr="00596136" w:rsidRDefault="00596136" w:rsidP="00596136">
      <w:pPr>
        <w:spacing w:before="120" w:after="120"/>
        <w:jc w:val="both"/>
        <w:rPr>
          <w:bCs/>
        </w:rPr>
      </w:pPr>
      <w:r w:rsidRPr="00596136">
        <w:rPr>
          <w:bCs/>
        </w:rPr>
        <w:t>Z</w:t>
      </w:r>
      <w:r w:rsidR="00F03814">
        <w:rPr>
          <w:bCs/>
        </w:rPr>
        <w:t>um Erhalt des vorhandenen, nach §30 BNatSchG geschützten Mädesüßstreifens und Abgrenzung zur anschließenden</w:t>
      </w:r>
      <w:r w:rsidR="00F03814" w:rsidRPr="00596136">
        <w:rPr>
          <w:bCs/>
        </w:rPr>
        <w:t xml:space="preserve"> Ackernutzung </w:t>
      </w:r>
      <w:r w:rsidR="00F03814">
        <w:rPr>
          <w:bCs/>
        </w:rPr>
        <w:t xml:space="preserve">und </w:t>
      </w:r>
      <w:r w:rsidRPr="00596136">
        <w:rPr>
          <w:bCs/>
        </w:rPr>
        <w:t>Reduzierung des Stoffeintrags in</w:t>
      </w:r>
      <w:r w:rsidR="00F03814">
        <w:rPr>
          <w:bCs/>
        </w:rPr>
        <w:t>s</w:t>
      </w:r>
      <w:r w:rsidRPr="00596136">
        <w:rPr>
          <w:bCs/>
        </w:rPr>
        <w:t xml:space="preserve"> Gewässer soll entlang </w:t>
      </w:r>
      <w:r w:rsidR="00F03814">
        <w:rPr>
          <w:bCs/>
        </w:rPr>
        <w:t xml:space="preserve">des Fischbachs unterhalb der Ortslage </w:t>
      </w:r>
      <w:r w:rsidRPr="00596136">
        <w:rPr>
          <w:bCs/>
        </w:rPr>
        <w:t>ein Gewässerrandstreifen ausgewiesen</w:t>
      </w:r>
      <w:r w:rsidR="00F03814">
        <w:rPr>
          <w:bCs/>
        </w:rPr>
        <w:t xml:space="preserve"> werden</w:t>
      </w:r>
      <w:r w:rsidRPr="00596136">
        <w:rPr>
          <w:bCs/>
        </w:rPr>
        <w:t xml:space="preserve"> (Maßnahme 80</w:t>
      </w:r>
      <w:r w:rsidR="00F03814">
        <w:rPr>
          <w:bCs/>
        </w:rPr>
        <w:t>0</w:t>
      </w:r>
      <w:r w:rsidRPr="00596136">
        <w:rPr>
          <w:bCs/>
        </w:rPr>
        <w:t>). Die Fläche soll in öffentliches Eigentums überführt werden, kann aber zur weiteren Bewirtschaftung, z.B. im Vertragsnaturschutz, weiter verpachtet werden. Darüber hinaus wird versucht, weitere Flächen zur Ausweisung von Gewässerrandstreifen über Mittel der Aktion Blau Plus aufzukaufen.</w:t>
      </w:r>
    </w:p>
    <w:p w14:paraId="71D430DC" w14:textId="77777777" w:rsidR="00596136" w:rsidRPr="00596136" w:rsidRDefault="00596136" w:rsidP="00596136">
      <w:pPr>
        <w:spacing w:before="120" w:after="120"/>
        <w:jc w:val="both"/>
      </w:pPr>
      <w:r w:rsidRPr="00596136">
        <w:t xml:space="preserve">Zusätzlich wird die „Aktion Mehr Grün durch Flurbereinigung“ durchgeführt. Hier wird bei entsprechendem Interesse der Teilnehmer eine weitere Strukturierung der Landschaft - erfahrungsgemäß vorrangig im Ortsumfeld - durch Anpflanzungen von heimischen Laubgehölzen und regionalen Obstsorten erfolgen. Des Weiteren können Landwirte für die Anlage von sog. Lerchenfenstern (ca. 20m² große Freiflächen innerhalb des Ackers als Brut- und Landeplatz sowie Nahrungsstätte für Offenland-Vögel wie der Feldlerche) eine finanzielle Aufwandsentschädigung erhalten. </w:t>
      </w:r>
    </w:p>
    <w:p w14:paraId="74636D11" w14:textId="77777777" w:rsidR="00596136" w:rsidRPr="00596136" w:rsidRDefault="00596136" w:rsidP="00596136">
      <w:pPr>
        <w:spacing w:before="120" w:after="120"/>
        <w:jc w:val="both"/>
      </w:pPr>
      <w:r w:rsidRPr="00596136">
        <w:lastRenderedPageBreak/>
        <w:t>Mit den vorgesehenen Kompensationsmaßnahmen werden alle Eingriffe in Natur und Landschaft ausgeglichen oder ersetzt. Darüber hinaus trägt die Aktion Mehr Grün durch Flurbereinigung zu einer Aufwertung des Landschaftsbildes und Schaffung zusätzlicher Habitatstrukturen für Offenland-Vogelarten bei. Durch Ausweisung von Gewässerrandstreifen wird der Stoffeintrag in die Gewässer reduziert und werden zusätzliche Grünlandflächen und potenzielle Lebensraumstrukturen geschaffen. Deshalb ist nach Abschluss des Flurbereinigungsverfahrens mit einer positiven ökologischen Gesamtbilanz zu rechnen.</w:t>
      </w:r>
    </w:p>
    <w:p w14:paraId="255C1CD7" w14:textId="77777777" w:rsidR="00596136" w:rsidRDefault="00596136" w:rsidP="00596136">
      <w:pPr>
        <w:rPr>
          <w:highlight w:val="red"/>
        </w:rPr>
      </w:pPr>
    </w:p>
    <w:p w14:paraId="59CB1ABA" w14:textId="77777777" w:rsidR="00596136" w:rsidRPr="005C10D3" w:rsidRDefault="00596136" w:rsidP="00596136"/>
    <w:p w14:paraId="5FCD3B5E" w14:textId="77777777" w:rsidR="004767AD" w:rsidRPr="005C10D3" w:rsidRDefault="00333F42" w:rsidP="0040501B">
      <w:pPr>
        <w:pStyle w:val="berschrift2"/>
        <w:ind w:left="0" w:firstLine="0"/>
        <w:jc w:val="both"/>
      </w:pPr>
      <w:bookmarkStart w:id="33" w:name="_Toc4759212"/>
      <w:bookmarkEnd w:id="26"/>
      <w:r w:rsidRPr="005C10D3">
        <w:t>Verträglichkeitsprüfungen</w:t>
      </w:r>
      <w:bookmarkEnd w:id="33"/>
    </w:p>
    <w:p w14:paraId="5F6B7145" w14:textId="77777777" w:rsidR="009F3073" w:rsidRPr="005C10D3" w:rsidRDefault="009F3073" w:rsidP="009F3073">
      <w:pPr>
        <w:pStyle w:val="berschrift3"/>
        <w:ind w:left="0" w:firstLine="0"/>
      </w:pPr>
      <w:bookmarkStart w:id="34" w:name="_Toc261438840"/>
      <w:bookmarkStart w:id="35" w:name="_Toc4759213"/>
      <w:r w:rsidRPr="005C10D3">
        <w:t>Umweltverträglichkeitsprüfung</w:t>
      </w:r>
      <w:bookmarkEnd w:id="34"/>
      <w:bookmarkEnd w:id="35"/>
    </w:p>
    <w:p w14:paraId="28227EA6" w14:textId="729C6968" w:rsidR="002732C4" w:rsidRDefault="009F3073" w:rsidP="002732C4">
      <w:pPr>
        <w:spacing w:before="120" w:after="120"/>
        <w:jc w:val="both"/>
      </w:pPr>
      <w:bookmarkStart w:id="36" w:name="_Toc261438841"/>
      <w:r w:rsidRPr="003050B2">
        <w:t>Die zuständige Behörde (Aufsichts- und Dienstleistungsdirektion) hat gemäß §7 UVPG eine allgemeine</w:t>
      </w:r>
      <w:r w:rsidRPr="004121D9">
        <w:t xml:space="preserve"> Vorprüfung zur Feststellung der UVP-Pflicht unter Berücksichtigung der in Anlage 3 aufgeführten Kriterien durchgeführt. Die Vorprüfung kommt aufgrund überschlägiger Prüfung zu dem Ergebnis, dass das Vorhaben keine erheblichen nachteiligen Umweltauswirkungen haben wird, die nach § 25 UVPG zu berücksichtigen wären. Es besteht daher keine Verpflichtung auf eine Umweltverträglichkeitsprüfung. Das Ergebnis der Vorprüfung und </w:t>
      </w:r>
      <w:r w:rsidR="002732C4">
        <w:t xml:space="preserve">die </w:t>
      </w:r>
      <w:r w:rsidRPr="004121D9">
        <w:t xml:space="preserve">Begründung </w:t>
      </w:r>
      <w:r w:rsidR="002732C4">
        <w:t>werden noch abgestimmt und</w:t>
      </w:r>
      <w:r w:rsidR="002732C4" w:rsidRPr="004121D9">
        <w:t xml:space="preserve"> öffentlich bekannt gegeben</w:t>
      </w:r>
      <w:r w:rsidR="002732C4">
        <w:t>.</w:t>
      </w:r>
    </w:p>
    <w:p w14:paraId="37E54207" w14:textId="3E46406E" w:rsidR="009F3073" w:rsidRDefault="009F3073" w:rsidP="009F3073">
      <w:pPr>
        <w:spacing w:before="120" w:after="120"/>
        <w:jc w:val="both"/>
      </w:pPr>
    </w:p>
    <w:p w14:paraId="7122D7D6" w14:textId="77777777" w:rsidR="009F3073" w:rsidRDefault="009F3073" w:rsidP="009F3073">
      <w:pPr>
        <w:spacing w:before="120" w:after="120"/>
        <w:jc w:val="both"/>
      </w:pPr>
    </w:p>
    <w:p w14:paraId="60BF3004" w14:textId="77777777" w:rsidR="009F3073" w:rsidRPr="005541D1" w:rsidRDefault="009F3073" w:rsidP="009F3073">
      <w:pPr>
        <w:pStyle w:val="berschrift3"/>
        <w:ind w:left="0" w:firstLine="0"/>
      </w:pPr>
      <w:bookmarkStart w:id="37" w:name="_Toc4759214"/>
      <w:r w:rsidRPr="005541D1">
        <w:t>Prüfungen NATURA 2000</w:t>
      </w:r>
      <w:bookmarkEnd w:id="36"/>
      <w:bookmarkEnd w:id="37"/>
    </w:p>
    <w:p w14:paraId="21A1EC49" w14:textId="77777777" w:rsidR="009F3073" w:rsidRDefault="00844A76" w:rsidP="009F3073">
      <w:pPr>
        <w:spacing w:before="120" w:after="120"/>
        <w:jc w:val="both"/>
      </w:pPr>
      <w:bookmarkStart w:id="38" w:name="_Toc261438842"/>
      <w:r>
        <w:t>Nördlich und w</w:t>
      </w:r>
      <w:r w:rsidR="009F3073" w:rsidRPr="000F738B">
        <w:t>estlich</w:t>
      </w:r>
      <w:r w:rsidR="00286FE0">
        <w:t xml:space="preserve"> des Verfahrensgebietes in rund </w:t>
      </w:r>
      <w:r>
        <w:t>1-</w:t>
      </w:r>
      <w:r w:rsidR="00286FE0">
        <w:t>2 km Entfernung befindet sich</w:t>
      </w:r>
      <w:r w:rsidR="009F3073" w:rsidRPr="000F738B">
        <w:t xml:space="preserve"> das FFH-Gebiet „Lahnhänge“</w:t>
      </w:r>
      <w:r w:rsidR="00286FE0">
        <w:t>. Mögliche negative Auswirkungen auf die a</w:t>
      </w:r>
      <w:r w:rsidR="009F3073" w:rsidRPr="000F738B">
        <w:t xml:space="preserve">usgewiesenen </w:t>
      </w:r>
      <w:r w:rsidR="009F3073">
        <w:t xml:space="preserve">Lebensraumtypen </w:t>
      </w:r>
      <w:r w:rsidR="00286FE0">
        <w:t>oder</w:t>
      </w:r>
      <w:r w:rsidR="009F3073">
        <w:t xml:space="preserve"> </w:t>
      </w:r>
      <w:r w:rsidR="009F3073" w:rsidRPr="000F738B">
        <w:t xml:space="preserve">Zielarten </w:t>
      </w:r>
      <w:r w:rsidR="00286FE0">
        <w:t xml:space="preserve">des FFH-Gebiets </w:t>
      </w:r>
      <w:r w:rsidR="009F3073" w:rsidRPr="000F738B">
        <w:t>wurde</w:t>
      </w:r>
      <w:r w:rsidR="00286FE0">
        <w:t>n</w:t>
      </w:r>
      <w:r w:rsidR="009F3073" w:rsidRPr="000F738B">
        <w:t xml:space="preserve"> im Rahmen einer </w:t>
      </w:r>
      <w:r w:rsidR="00286FE0">
        <w:t xml:space="preserve">Vorprüfung zur </w:t>
      </w:r>
      <w:r w:rsidR="009F3073" w:rsidRPr="000F738B">
        <w:t>FFH-Verträglichkeit gemäß §34 BNatSchG überprüft</w:t>
      </w:r>
      <w:r w:rsidR="00286FE0">
        <w:t xml:space="preserve"> und können</w:t>
      </w:r>
      <w:r w:rsidR="00631715">
        <w:t xml:space="preserve"> aufgrund der räumlichen Entfernung und</w:t>
      </w:r>
      <w:r w:rsidR="009F3073">
        <w:t xml:space="preserve"> durch Festsetzung von Ausgleichs- und Vermeidungsmaßnahmen </w:t>
      </w:r>
      <w:r w:rsidR="00631715">
        <w:t xml:space="preserve">(Bauzeitfenster) </w:t>
      </w:r>
      <w:r w:rsidR="00C40D3F">
        <w:t>ausgeschlossen</w:t>
      </w:r>
      <w:r w:rsidR="009F3073">
        <w:t xml:space="preserve"> werden</w:t>
      </w:r>
      <w:r w:rsidR="009F3073" w:rsidRPr="000F738B">
        <w:t>.</w:t>
      </w:r>
      <w:r w:rsidR="009F3073">
        <w:t xml:space="preserve"> </w:t>
      </w:r>
    </w:p>
    <w:p w14:paraId="5BF27666" w14:textId="77777777" w:rsidR="009F3073" w:rsidRDefault="009F3073" w:rsidP="009F3073">
      <w:pPr>
        <w:spacing w:before="120" w:after="120"/>
        <w:jc w:val="both"/>
      </w:pPr>
    </w:p>
    <w:p w14:paraId="7FB504A3" w14:textId="77777777" w:rsidR="009F3073" w:rsidRPr="005541D1" w:rsidRDefault="009F3073" w:rsidP="009F3073">
      <w:pPr>
        <w:pStyle w:val="berschrift3"/>
        <w:ind w:left="0" w:firstLine="0"/>
      </w:pPr>
      <w:bookmarkStart w:id="39" w:name="_Toc4759215"/>
      <w:r w:rsidRPr="005541D1">
        <w:t>Artenschutzprüfung</w:t>
      </w:r>
      <w:bookmarkEnd w:id="38"/>
      <w:bookmarkEnd w:id="39"/>
    </w:p>
    <w:p w14:paraId="5E7FDC65" w14:textId="77777777" w:rsidR="009F3073" w:rsidRDefault="009F3073" w:rsidP="009F3073">
      <w:pPr>
        <w:tabs>
          <w:tab w:val="left" w:pos="1134"/>
        </w:tabs>
        <w:spacing w:before="120" w:after="120"/>
        <w:jc w:val="both"/>
      </w:pPr>
      <w:r>
        <w:t>Die Betroffenheit besonders oder streng geschützter Arten durch Baumaßnahmen wurde im Rahmen einer Vorprüfung zur Verträglichkeit des Vorhabens mit den Belangen der (potentiell) vorkommenden Arten überprüft. Die Vorprüfung kommt zu dem Ergebnis, dass vor allem die Rekultivierung unbefestigter Feldwege in Ackerlage zu Lebensraumverlusten für Offenland-Vogelarten, aber auch Insekten und ggf. Reptilien (Vorkommen nicht nachgewiesen) führen können.</w:t>
      </w:r>
    </w:p>
    <w:p w14:paraId="6A370035" w14:textId="77777777" w:rsidR="009F3073" w:rsidRPr="00CA092B" w:rsidRDefault="009F3073" w:rsidP="009F3073">
      <w:pPr>
        <w:tabs>
          <w:tab w:val="left" w:pos="1134"/>
        </w:tabs>
        <w:jc w:val="both"/>
      </w:pPr>
      <w:r w:rsidRPr="00CA092B">
        <w:t>Zur Vermeidung von Beeinträchtigungen besonders oder streng gesc</w:t>
      </w:r>
      <w:r w:rsidR="0061071D">
        <w:t xml:space="preserve">hützter Arten sind folgende </w:t>
      </w:r>
      <w:r>
        <w:t xml:space="preserve">Ausgleichs- und </w:t>
      </w:r>
      <w:r w:rsidRPr="00CA092B">
        <w:t>Vermeidungsmaßnahmen vorgesehen:</w:t>
      </w:r>
    </w:p>
    <w:p w14:paraId="5B0FD236" w14:textId="77777777" w:rsidR="009F3073" w:rsidRDefault="009F3073" w:rsidP="009F3073">
      <w:pPr>
        <w:tabs>
          <w:tab w:val="left" w:pos="1134"/>
        </w:tabs>
        <w:jc w:val="both"/>
      </w:pPr>
    </w:p>
    <w:p w14:paraId="09003D1C" w14:textId="77777777" w:rsidR="009F3073" w:rsidRPr="00921D7C" w:rsidRDefault="009F3073" w:rsidP="009F3073">
      <w:pPr>
        <w:tabs>
          <w:tab w:val="left" w:pos="1134"/>
        </w:tabs>
        <w:contextualSpacing/>
        <w:jc w:val="both"/>
      </w:pPr>
      <w:r w:rsidRPr="00921D7C">
        <w:t xml:space="preserve">Feldlerche, Wachtel etc.: </w:t>
      </w:r>
    </w:p>
    <w:p w14:paraId="69350654" w14:textId="77777777" w:rsidR="009F3073" w:rsidRPr="00921D7C" w:rsidRDefault="009F3073" w:rsidP="009F3073">
      <w:pPr>
        <w:pStyle w:val="Listenabsatz"/>
        <w:numPr>
          <w:ilvl w:val="0"/>
          <w:numId w:val="28"/>
        </w:numPr>
        <w:tabs>
          <w:tab w:val="left" w:pos="1134"/>
        </w:tabs>
        <w:ind w:left="714" w:hanging="357"/>
        <w:jc w:val="both"/>
      </w:pPr>
      <w:r w:rsidRPr="00921D7C">
        <w:t>Anlage von</w:t>
      </w:r>
      <w:r w:rsidR="007B2C93" w:rsidRPr="00921D7C">
        <w:t xml:space="preserve"> Gras- und Kraut</w:t>
      </w:r>
      <w:r w:rsidR="00451988">
        <w:t>streifen</w:t>
      </w:r>
      <w:r w:rsidRPr="00921D7C">
        <w:t xml:space="preserve"> (Maßnahmen 70</w:t>
      </w:r>
      <w:r w:rsidR="007B2C93" w:rsidRPr="00921D7C">
        <w:t>0</w:t>
      </w:r>
      <w:r w:rsidRPr="00921D7C">
        <w:t xml:space="preserve">-704) </w:t>
      </w:r>
    </w:p>
    <w:p w14:paraId="3240B655" w14:textId="77777777" w:rsidR="009F3073" w:rsidRPr="00921D7C" w:rsidRDefault="009F3073" w:rsidP="009F3073">
      <w:pPr>
        <w:pStyle w:val="Listenabsatz"/>
        <w:numPr>
          <w:ilvl w:val="0"/>
          <w:numId w:val="28"/>
        </w:numPr>
        <w:tabs>
          <w:tab w:val="left" w:pos="1134"/>
        </w:tabs>
        <w:jc w:val="both"/>
      </w:pPr>
      <w:r w:rsidRPr="00921D7C">
        <w:t xml:space="preserve">Rekultivierung </w:t>
      </w:r>
      <w:r w:rsidR="00451988">
        <w:t>unbefestigter W</w:t>
      </w:r>
      <w:r w:rsidRPr="00921D7C">
        <w:t xml:space="preserve">ege außerhalb der Vogelbrutzeit </w:t>
      </w:r>
      <w:r w:rsidR="00451988">
        <w:t xml:space="preserve"> (</w:t>
      </w:r>
      <w:r w:rsidRPr="00921D7C">
        <w:t>1.9. bis 28.2.).</w:t>
      </w:r>
    </w:p>
    <w:p w14:paraId="779FB158" w14:textId="77777777" w:rsidR="009F3073" w:rsidRPr="00921D7C" w:rsidRDefault="00451988" w:rsidP="009F3073">
      <w:pPr>
        <w:pStyle w:val="Listenabsatz"/>
        <w:numPr>
          <w:ilvl w:val="0"/>
          <w:numId w:val="28"/>
        </w:numPr>
        <w:tabs>
          <w:tab w:val="left" w:pos="1134"/>
        </w:tabs>
        <w:jc w:val="both"/>
      </w:pPr>
      <w:r>
        <w:lastRenderedPageBreak/>
        <w:t xml:space="preserve">Herstellung der </w:t>
      </w:r>
      <w:r w:rsidR="009F3073" w:rsidRPr="00921D7C">
        <w:t>Lerchenstreifen 70</w:t>
      </w:r>
      <w:r w:rsidR="0061071D" w:rsidRPr="00921D7C">
        <w:t>0 und 701</w:t>
      </w:r>
      <w:r w:rsidR="009F3073" w:rsidRPr="00921D7C">
        <w:t xml:space="preserve"> zeitgleich mit Rekultivierung der unbefestigten </w:t>
      </w:r>
      <w:r>
        <w:t>W</w:t>
      </w:r>
      <w:r w:rsidR="009F3073" w:rsidRPr="00921D7C">
        <w:t xml:space="preserve">ege </w:t>
      </w:r>
      <w:r>
        <w:t>(CEF-Maßnahme)</w:t>
      </w:r>
    </w:p>
    <w:p w14:paraId="44636E56" w14:textId="77777777" w:rsidR="009F3073" w:rsidRPr="00921D7C" w:rsidRDefault="009F3073" w:rsidP="009F3073">
      <w:pPr>
        <w:pStyle w:val="Listenabsatz"/>
        <w:numPr>
          <w:ilvl w:val="0"/>
          <w:numId w:val="28"/>
        </w:numPr>
        <w:tabs>
          <w:tab w:val="left" w:pos="1134"/>
        </w:tabs>
        <w:jc w:val="both"/>
      </w:pPr>
      <w:r w:rsidRPr="00921D7C">
        <w:t xml:space="preserve">Soweit möglich, </w:t>
      </w:r>
      <w:r w:rsidR="00451988">
        <w:t>Anlage</w:t>
      </w:r>
      <w:r w:rsidRPr="00921D7C">
        <w:t xml:space="preserve"> zusätzliche</w:t>
      </w:r>
      <w:r w:rsidR="00451988">
        <w:t>r</w:t>
      </w:r>
      <w:r w:rsidRPr="00921D7C">
        <w:t xml:space="preserve"> Lerchenfenster durch die Aktion Mehr Grün </w:t>
      </w:r>
      <w:r w:rsidR="00451988">
        <w:t>durch Flurbereinigung</w:t>
      </w:r>
    </w:p>
    <w:p w14:paraId="358CAC57" w14:textId="77777777" w:rsidR="009F3073" w:rsidRPr="00921D7C" w:rsidRDefault="009F3073" w:rsidP="009F3073">
      <w:pPr>
        <w:tabs>
          <w:tab w:val="left" w:pos="1134"/>
        </w:tabs>
        <w:contextualSpacing/>
        <w:jc w:val="both"/>
      </w:pPr>
    </w:p>
    <w:p w14:paraId="70BC49F0" w14:textId="77777777" w:rsidR="009F3073" w:rsidRPr="00921D7C" w:rsidRDefault="009F3073" w:rsidP="009F3073">
      <w:pPr>
        <w:tabs>
          <w:tab w:val="left" w:pos="1134"/>
        </w:tabs>
        <w:contextualSpacing/>
        <w:jc w:val="both"/>
      </w:pPr>
      <w:r w:rsidRPr="00921D7C">
        <w:t>Wiesenpieper, Braunkehlchen, Schwarzkehlchen</w:t>
      </w:r>
      <w:r w:rsidR="00E946C1" w:rsidRPr="00921D7C">
        <w:t>,</w:t>
      </w:r>
      <w:r w:rsidR="00451988">
        <w:t xml:space="preserve"> </w:t>
      </w:r>
      <w:r w:rsidR="00E946C1" w:rsidRPr="00921D7C">
        <w:t xml:space="preserve">Wiesenknopf-Ameisenbläuling: </w:t>
      </w:r>
    </w:p>
    <w:p w14:paraId="026D6F35" w14:textId="595109BD" w:rsidR="009F3073" w:rsidRPr="00921D7C" w:rsidRDefault="00451988" w:rsidP="009F3073">
      <w:pPr>
        <w:pStyle w:val="Listenabsatz"/>
        <w:numPr>
          <w:ilvl w:val="0"/>
          <w:numId w:val="29"/>
        </w:numPr>
        <w:tabs>
          <w:tab w:val="left" w:pos="1134"/>
        </w:tabs>
        <w:jc w:val="both"/>
      </w:pPr>
      <w:r>
        <w:t>Verzicht auf</w:t>
      </w:r>
      <w:r w:rsidR="005C10D3" w:rsidRPr="00921D7C">
        <w:t xml:space="preserve"> Ausbau der Wege 303 und 310 in geschützten Grünlandflächen </w:t>
      </w:r>
    </w:p>
    <w:p w14:paraId="3B4FF0D6" w14:textId="77777777" w:rsidR="005C10D3" w:rsidRPr="00921D7C" w:rsidRDefault="005C10D3" w:rsidP="005C10D3">
      <w:pPr>
        <w:tabs>
          <w:tab w:val="left" w:pos="1134"/>
        </w:tabs>
        <w:jc w:val="both"/>
      </w:pPr>
    </w:p>
    <w:p w14:paraId="04D71E82" w14:textId="77777777" w:rsidR="009F3073" w:rsidRPr="00921D7C" w:rsidRDefault="00844A76" w:rsidP="009F3073">
      <w:pPr>
        <w:tabs>
          <w:tab w:val="left" w:pos="1134"/>
        </w:tabs>
        <w:contextualSpacing/>
        <w:jc w:val="both"/>
      </w:pPr>
      <w:r>
        <w:t xml:space="preserve">Neuntöter, </w:t>
      </w:r>
      <w:r w:rsidR="00E946C1" w:rsidRPr="00921D7C">
        <w:t>Vögel allgemein</w:t>
      </w:r>
      <w:r w:rsidR="009F3073" w:rsidRPr="00921D7C">
        <w:t>:</w:t>
      </w:r>
    </w:p>
    <w:p w14:paraId="4BBA26C2" w14:textId="77777777" w:rsidR="009F3073" w:rsidRPr="00921D7C" w:rsidRDefault="009F3073" w:rsidP="009F3073">
      <w:pPr>
        <w:pStyle w:val="Listenabsatz"/>
        <w:numPr>
          <w:ilvl w:val="0"/>
          <w:numId w:val="29"/>
        </w:numPr>
        <w:tabs>
          <w:tab w:val="left" w:pos="1134"/>
        </w:tabs>
        <w:jc w:val="both"/>
      </w:pPr>
      <w:r w:rsidRPr="00921D7C">
        <w:t xml:space="preserve">Gehölzrodungen in den Wintermonaten von 1.10. bis 28.2. (Maßnahme </w:t>
      </w:r>
      <w:r w:rsidR="00E946C1" w:rsidRPr="00921D7C">
        <w:t>101</w:t>
      </w:r>
      <w:r w:rsidRPr="00921D7C">
        <w:t>)</w:t>
      </w:r>
    </w:p>
    <w:p w14:paraId="3F6DCFE5" w14:textId="77777777" w:rsidR="009F3073" w:rsidRPr="00921D7C" w:rsidRDefault="009F3073" w:rsidP="009F3073">
      <w:pPr>
        <w:tabs>
          <w:tab w:val="left" w:pos="1134"/>
        </w:tabs>
        <w:contextualSpacing/>
        <w:jc w:val="both"/>
      </w:pPr>
    </w:p>
    <w:p w14:paraId="72CD61D9" w14:textId="77777777" w:rsidR="009F3073" w:rsidRPr="00E946C1" w:rsidRDefault="009F3073" w:rsidP="009F3073">
      <w:pPr>
        <w:tabs>
          <w:tab w:val="left" w:pos="1134"/>
        </w:tabs>
        <w:contextualSpacing/>
        <w:jc w:val="both"/>
      </w:pPr>
      <w:r w:rsidRPr="00E946C1">
        <w:t>Zauneidechse, Waldeidechse:</w:t>
      </w:r>
    </w:p>
    <w:p w14:paraId="4C2FC3FB" w14:textId="77777777" w:rsidR="009F3073" w:rsidRPr="00E946C1" w:rsidRDefault="00451988" w:rsidP="009F3073">
      <w:pPr>
        <w:pStyle w:val="Listenabsatz"/>
        <w:numPr>
          <w:ilvl w:val="0"/>
          <w:numId w:val="30"/>
        </w:numPr>
        <w:tabs>
          <w:tab w:val="left" w:pos="1134"/>
        </w:tabs>
        <w:jc w:val="both"/>
      </w:pPr>
      <w:r>
        <w:t xml:space="preserve">Anlage von </w:t>
      </w:r>
      <w:r w:rsidR="009F3073" w:rsidRPr="00E946C1">
        <w:t>Totholzstapel</w:t>
      </w:r>
      <w:r>
        <w:t xml:space="preserve">n </w:t>
      </w:r>
      <w:r w:rsidR="009F3073" w:rsidRPr="00E946C1">
        <w:t>in der Landespflegefläche 70</w:t>
      </w:r>
      <w:r w:rsidR="00E946C1" w:rsidRPr="00E946C1">
        <w:t>4</w:t>
      </w:r>
      <w:r w:rsidR="009F3073" w:rsidRPr="00E946C1">
        <w:t xml:space="preserve"> </w:t>
      </w:r>
    </w:p>
    <w:p w14:paraId="5F7E61A7" w14:textId="77777777" w:rsidR="009F3073" w:rsidRDefault="009F3073" w:rsidP="009F3073">
      <w:pPr>
        <w:tabs>
          <w:tab w:val="left" w:pos="1134"/>
        </w:tabs>
        <w:contextualSpacing/>
        <w:jc w:val="both"/>
      </w:pPr>
    </w:p>
    <w:p w14:paraId="0E752BF9" w14:textId="77777777" w:rsidR="009F3073" w:rsidRDefault="009F3073" w:rsidP="009F3073">
      <w:pPr>
        <w:tabs>
          <w:tab w:val="left" w:pos="1134"/>
        </w:tabs>
        <w:contextualSpacing/>
        <w:jc w:val="both"/>
      </w:pPr>
      <w:r>
        <w:t>Rotmilan:</w:t>
      </w:r>
    </w:p>
    <w:p w14:paraId="40249CF0" w14:textId="77777777" w:rsidR="00451988" w:rsidRDefault="00451988" w:rsidP="009F3073">
      <w:pPr>
        <w:pStyle w:val="Listenabsatz"/>
        <w:numPr>
          <w:ilvl w:val="0"/>
          <w:numId w:val="30"/>
        </w:numPr>
        <w:tabs>
          <w:tab w:val="left" w:pos="1134"/>
        </w:tabs>
        <w:spacing w:after="120"/>
        <w:ind w:left="714" w:hanging="357"/>
        <w:contextualSpacing w:val="0"/>
        <w:jc w:val="both"/>
      </w:pPr>
      <w:r>
        <w:t>Mahdmanagement für Gras- und Kraut</w:t>
      </w:r>
      <w:r w:rsidR="009F3073">
        <w:t>streifen (Maßnahmen 70</w:t>
      </w:r>
      <w:r w:rsidR="0061071D">
        <w:t>0</w:t>
      </w:r>
      <w:r w:rsidR="009F3073">
        <w:t xml:space="preserve">-704) </w:t>
      </w:r>
      <w:r>
        <w:t>zur Sicherung des</w:t>
      </w:r>
      <w:r w:rsidR="009F3073">
        <w:t xml:space="preserve"> Nahrungs</w:t>
      </w:r>
      <w:r>
        <w:t>angebots</w:t>
      </w:r>
    </w:p>
    <w:p w14:paraId="57A586D7" w14:textId="77777777" w:rsidR="0061071D" w:rsidRPr="00CA092B" w:rsidRDefault="0061071D" w:rsidP="00CB196A">
      <w:pPr>
        <w:pStyle w:val="Listenabsatz"/>
        <w:numPr>
          <w:ilvl w:val="0"/>
          <w:numId w:val="30"/>
        </w:numPr>
        <w:tabs>
          <w:tab w:val="left" w:pos="1134"/>
        </w:tabs>
        <w:spacing w:after="120"/>
        <w:contextualSpacing w:val="0"/>
        <w:jc w:val="both"/>
      </w:pPr>
      <w:r>
        <w:t>Am nördlichen Verfahrensrand, im Gehölzbestand unterhalb der Lage „Auf Höhlheck“</w:t>
      </w:r>
      <w:r w:rsidR="00CB196A">
        <w:t>,</w:t>
      </w:r>
      <w:r>
        <w:t xml:space="preserve"> wurde 2018</w:t>
      </w:r>
      <w:r w:rsidR="00451988">
        <w:t xml:space="preserve"> ein Rotmilanhorst nachgewiesen;</w:t>
      </w:r>
      <w:r>
        <w:t xml:space="preserve"> </w:t>
      </w:r>
      <w:r w:rsidR="00451988">
        <w:t xml:space="preserve">im direkten Umkreis sind </w:t>
      </w:r>
      <w:r w:rsidR="00CB196A">
        <w:t>keine Maßnahmen vorgesehen</w:t>
      </w:r>
      <w:r w:rsidR="00451988">
        <w:t xml:space="preserve"> bzw. finden außerhalb der Brutzeit statt</w:t>
      </w:r>
    </w:p>
    <w:p w14:paraId="0432D647" w14:textId="77777777" w:rsidR="009F3073" w:rsidRDefault="009F3073" w:rsidP="009F3073">
      <w:pPr>
        <w:tabs>
          <w:tab w:val="left" w:pos="1134"/>
        </w:tabs>
        <w:spacing w:before="120" w:after="120"/>
        <w:jc w:val="both"/>
      </w:pPr>
    </w:p>
    <w:p w14:paraId="2D53120C" w14:textId="77777777" w:rsidR="009F3073" w:rsidRPr="005541D1" w:rsidRDefault="009F3073" w:rsidP="009F3073">
      <w:pPr>
        <w:tabs>
          <w:tab w:val="left" w:pos="1134"/>
        </w:tabs>
        <w:spacing w:before="120" w:after="120"/>
        <w:jc w:val="both"/>
      </w:pPr>
      <w:r>
        <w:t>Aufg</w:t>
      </w:r>
      <w:r w:rsidRPr="005541D1">
        <w:t xml:space="preserve">rund der </w:t>
      </w:r>
      <w:r>
        <w:t>Geringfügigkeit der vorgesehenen Eingriffe</w:t>
      </w:r>
      <w:r w:rsidRPr="005541D1">
        <w:t xml:space="preserve"> </w:t>
      </w:r>
      <w:r>
        <w:t>sowie Festsetzung geeigneter Ausgleichs- und Vermeidungsmaßnahmen</w:t>
      </w:r>
      <w:r w:rsidRPr="005541D1">
        <w:t xml:space="preserve"> kann ausgeschlossen werden, dass durch die Flurbereinigung Verbotstatbestände gemäß BNatSchG sowie FFH- und Vogelschutz-Richtlinie erfüllt werden. Im Rahmen der Flurbereinigung werden die Lebensräume streng geschützter Arten und der europäischen Vogelarten unter Berücksichtigung aller Maßnahmen nicht erheblich beeinträchtigt, so dass der Erhaltungszustand der lokalen Populationen in einem günstigen Erhaltungszustand verweilt bzw. deren aktuelle Erhaltungszustände sich nicht verschlechtern.</w:t>
      </w:r>
    </w:p>
    <w:p w14:paraId="66E82F4C" w14:textId="77777777" w:rsidR="00100BE0" w:rsidRDefault="00100BE0" w:rsidP="0040501B">
      <w:pPr>
        <w:jc w:val="both"/>
        <w:rPr>
          <w:highlight w:val="red"/>
        </w:rPr>
      </w:pPr>
    </w:p>
    <w:sectPr w:rsidR="00100BE0" w:rsidSect="009B46D5">
      <w:pgSz w:w="11907" w:h="16840" w:code="9"/>
      <w:pgMar w:top="709" w:right="992" w:bottom="964" w:left="1418" w:header="284" w:footer="72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8AA50" w14:textId="77777777" w:rsidR="00950052" w:rsidRDefault="00950052" w:rsidP="00F91E49">
      <w:r>
        <w:separator/>
      </w:r>
    </w:p>
  </w:endnote>
  <w:endnote w:type="continuationSeparator" w:id="0">
    <w:p w14:paraId="20378FA0" w14:textId="77777777" w:rsidR="00950052" w:rsidRDefault="00950052"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0ABC8" w14:textId="77777777" w:rsidR="000666B5" w:rsidRDefault="000666B5">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CCD10" w14:textId="77777777" w:rsidR="00950052" w:rsidRDefault="00950052" w:rsidP="00F91E49">
      <w:r>
        <w:separator/>
      </w:r>
    </w:p>
  </w:footnote>
  <w:footnote w:type="continuationSeparator" w:id="0">
    <w:p w14:paraId="69010644" w14:textId="77777777" w:rsidR="00950052" w:rsidRDefault="00950052"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12F2B" w14:textId="77777777" w:rsidR="000666B5" w:rsidRDefault="000666B5" w:rsidP="006919C5">
    <w:pPr>
      <w:pStyle w:val="Kopfzeile"/>
      <w:tabs>
        <w:tab w:val="clear" w:pos="9072"/>
        <w:tab w:val="right" w:pos="9480"/>
      </w:tabs>
    </w:pPr>
  </w:p>
  <w:p w14:paraId="014B7BC3" w14:textId="1076EF6E" w:rsidR="000666B5" w:rsidRDefault="000666B5" w:rsidP="006919C5">
    <w:pPr>
      <w:pStyle w:val="Kopfzeile"/>
      <w:tabs>
        <w:tab w:val="clear" w:pos="9072"/>
        <w:tab w:val="right" w:pos="9480"/>
      </w:tabs>
    </w:pPr>
    <w:r>
      <w:t>Vereinfachte</w:t>
    </w:r>
    <w:r w:rsidR="00091A21">
      <w:t>s</w:t>
    </w:r>
    <w:r>
      <w:t xml:space="preserve"> Flurbereinigung</w:t>
    </w:r>
    <w:r w:rsidR="00091A21">
      <w:t>sverfahren</w:t>
    </w:r>
    <w:r>
      <w:t xml:space="preserve"> Mittelfischbach</w:t>
    </w:r>
    <w:r>
      <w:tab/>
      <w:t xml:space="preserve">Seite - </w:t>
    </w:r>
    <w:r>
      <w:fldChar w:fldCharType="begin"/>
    </w:r>
    <w:r>
      <w:instrText xml:space="preserve"> PAGE </w:instrText>
    </w:r>
    <w:r>
      <w:fldChar w:fldCharType="separate"/>
    </w:r>
    <w:r w:rsidR="002223BD">
      <w:rPr>
        <w:noProof/>
      </w:rPr>
      <w:t>11</w:t>
    </w:r>
    <w:r>
      <w:fldChar w:fldCharType="end"/>
    </w:r>
    <w:r>
      <w:t xml:space="preserve"> -</w:t>
    </w:r>
  </w:p>
  <w:p w14:paraId="47D7941F" w14:textId="56F0AF93" w:rsidR="000666B5" w:rsidRDefault="00091A21" w:rsidP="006919C5">
    <w:pPr>
      <w:pStyle w:val="Kopfzeile"/>
      <w:tabs>
        <w:tab w:val="clear" w:pos="9072"/>
        <w:tab w:val="right" w:pos="9480"/>
      </w:tabs>
    </w:pPr>
    <w:r>
      <w:t>Plan nach § 41 FlurbG - Erläuterungsbericht</w:t>
    </w:r>
  </w:p>
  <w:p w14:paraId="345A5084" w14:textId="77777777" w:rsidR="000666B5" w:rsidRDefault="000666B5" w:rsidP="006919C5">
    <w:pPr>
      <w:pStyle w:val="Kopfzeile"/>
      <w:tabs>
        <w:tab w:val="clear" w:pos="9072"/>
        <w:tab w:val="right" w:pos="9480"/>
      </w:tabs>
    </w:pPr>
    <w:r>
      <w:t>_______________________________________________________________________</w:t>
    </w:r>
    <w:r>
      <w:tab/>
    </w:r>
  </w:p>
  <w:p w14:paraId="07CFA270" w14:textId="77777777" w:rsidR="000666B5" w:rsidRDefault="000666B5" w:rsidP="006919C5">
    <w:pPr>
      <w:pStyle w:val="Kopfzeile"/>
      <w:tabs>
        <w:tab w:val="clear" w:pos="9072"/>
        <w:tab w:val="right" w:pos="94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38AD" w14:textId="77777777" w:rsidR="000666B5" w:rsidRDefault="000666B5">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1AB4E8"/>
    <w:lvl w:ilvl="0">
      <w:start w:val="1"/>
      <w:numFmt w:val="decimal"/>
      <w:lvlText w:val="%1."/>
      <w:lvlJc w:val="left"/>
      <w:pPr>
        <w:tabs>
          <w:tab w:val="num" w:pos="1492"/>
        </w:tabs>
        <w:ind w:left="1492" w:hanging="360"/>
      </w:pPr>
    </w:lvl>
  </w:abstractNum>
  <w:abstractNum w:abstractNumId="1">
    <w:nsid w:val="FFFFFF7D"/>
    <w:multiLevelType w:val="singleLevel"/>
    <w:tmpl w:val="73BA28B8"/>
    <w:lvl w:ilvl="0">
      <w:start w:val="1"/>
      <w:numFmt w:val="decimal"/>
      <w:lvlText w:val="%1."/>
      <w:lvlJc w:val="left"/>
      <w:pPr>
        <w:tabs>
          <w:tab w:val="num" w:pos="1209"/>
        </w:tabs>
        <w:ind w:left="1209" w:hanging="360"/>
      </w:pPr>
    </w:lvl>
  </w:abstractNum>
  <w:abstractNum w:abstractNumId="2">
    <w:nsid w:val="FFFFFF7E"/>
    <w:multiLevelType w:val="singleLevel"/>
    <w:tmpl w:val="DC1E075E"/>
    <w:lvl w:ilvl="0">
      <w:start w:val="1"/>
      <w:numFmt w:val="decimal"/>
      <w:lvlText w:val="%1."/>
      <w:lvlJc w:val="left"/>
      <w:pPr>
        <w:tabs>
          <w:tab w:val="num" w:pos="926"/>
        </w:tabs>
        <w:ind w:left="926" w:hanging="360"/>
      </w:pPr>
    </w:lvl>
  </w:abstractNum>
  <w:abstractNum w:abstractNumId="3">
    <w:nsid w:val="FFFFFF7F"/>
    <w:multiLevelType w:val="singleLevel"/>
    <w:tmpl w:val="14E03C0E"/>
    <w:lvl w:ilvl="0">
      <w:start w:val="1"/>
      <w:numFmt w:val="decimal"/>
      <w:lvlText w:val="%1."/>
      <w:lvlJc w:val="left"/>
      <w:pPr>
        <w:tabs>
          <w:tab w:val="num" w:pos="643"/>
        </w:tabs>
        <w:ind w:left="643" w:hanging="360"/>
      </w:pPr>
    </w:lvl>
  </w:abstractNum>
  <w:abstractNum w:abstractNumId="4">
    <w:nsid w:val="FFFFFF80"/>
    <w:multiLevelType w:val="singleLevel"/>
    <w:tmpl w:val="E7ECF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CAB9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B07A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E07A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64421E"/>
    <w:lvl w:ilvl="0">
      <w:start w:val="1"/>
      <w:numFmt w:val="decimal"/>
      <w:lvlText w:val="%1."/>
      <w:lvlJc w:val="left"/>
      <w:pPr>
        <w:tabs>
          <w:tab w:val="num" w:pos="360"/>
        </w:tabs>
        <w:ind w:left="360" w:hanging="360"/>
      </w:pPr>
    </w:lvl>
  </w:abstractNum>
  <w:abstractNum w:abstractNumId="9">
    <w:nsid w:val="FFFFFF89"/>
    <w:multiLevelType w:val="singleLevel"/>
    <w:tmpl w:val="51BCEB7E"/>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6CFC8130"/>
    <w:lvl w:ilvl="0">
      <w:start w:val="1"/>
      <w:numFmt w:val="decimal"/>
      <w:pStyle w:val="berschrift1"/>
      <w:lvlText w:val="%1"/>
      <w:legacy w:legacy="1" w:legacySpace="144" w:legacyIndent="708"/>
      <w:lvlJc w:val="left"/>
      <w:pPr>
        <w:ind w:left="708" w:hanging="708"/>
      </w:pPr>
    </w:lvl>
    <w:lvl w:ilvl="1">
      <w:start w:val="1"/>
      <w:numFmt w:val="decimal"/>
      <w:pStyle w:val="berschrift2"/>
      <w:lvlText w:val="%1.%2"/>
      <w:legacy w:legacy="1" w:legacySpace="144" w:legacyIndent="708"/>
      <w:lvlJc w:val="left"/>
      <w:pPr>
        <w:ind w:left="1134" w:hanging="708"/>
      </w:pPr>
    </w:lvl>
    <w:lvl w:ilvl="2">
      <w:start w:val="1"/>
      <w:numFmt w:val="decimal"/>
      <w:pStyle w:val="berschrift3"/>
      <w:lvlText w:val="%1.%2.%3"/>
      <w:legacy w:legacy="1" w:legacySpace="144" w:legacyIndent="708"/>
      <w:lvlJc w:val="left"/>
      <w:pPr>
        <w:ind w:left="1418" w:hanging="708"/>
      </w:pPr>
    </w:lvl>
    <w:lvl w:ilvl="3">
      <w:start w:val="1"/>
      <w:numFmt w:val="decimal"/>
      <w:pStyle w:val="berschrift4"/>
      <w:lvlText w:val="%1.%2.%3.%4"/>
      <w:legacy w:legacy="1" w:legacySpace="144" w:legacyIndent="708"/>
      <w:lvlJc w:val="left"/>
      <w:pPr>
        <w:ind w:left="1418" w:hanging="708"/>
      </w:pPr>
    </w:lvl>
    <w:lvl w:ilvl="4">
      <w:start w:val="1"/>
      <w:numFmt w:val="decimal"/>
      <w:pStyle w:val="berschrift5"/>
      <w:lvlText w:val="%1.%2.%3.%4.%5"/>
      <w:legacy w:legacy="1" w:legacySpace="144" w:legacyIndent="708"/>
      <w:lvlJc w:val="left"/>
      <w:pPr>
        <w:ind w:left="3540" w:hanging="708"/>
      </w:pPr>
    </w:lvl>
    <w:lvl w:ilvl="5">
      <w:start w:val="1"/>
      <w:numFmt w:val="decimal"/>
      <w:pStyle w:val="berschrift6"/>
      <w:lvlText w:val="%1.%2.%3.%4.%5.%6"/>
      <w:legacy w:legacy="1" w:legacySpace="144" w:legacyIndent="708"/>
      <w:lvlJc w:val="left"/>
      <w:pPr>
        <w:ind w:left="4248" w:hanging="708"/>
      </w:pPr>
    </w:lvl>
    <w:lvl w:ilvl="6">
      <w:start w:val="1"/>
      <w:numFmt w:val="decimal"/>
      <w:pStyle w:val="berschrift7"/>
      <w:lvlText w:val="%1.%2.%3.%4.%5.%6.%7"/>
      <w:legacy w:legacy="1" w:legacySpace="144" w:legacyIndent="708"/>
      <w:lvlJc w:val="left"/>
      <w:pPr>
        <w:ind w:left="4956" w:hanging="708"/>
      </w:pPr>
    </w:lvl>
    <w:lvl w:ilvl="7">
      <w:start w:val="1"/>
      <w:numFmt w:val="decimal"/>
      <w:pStyle w:val="berschrift8"/>
      <w:lvlText w:val="%1.%2.%3.%4.%5.%6.%7.%8"/>
      <w:legacy w:legacy="1" w:legacySpace="144" w:legacyIndent="708"/>
      <w:lvlJc w:val="left"/>
      <w:pPr>
        <w:ind w:left="5664" w:hanging="708"/>
      </w:pPr>
    </w:lvl>
    <w:lvl w:ilvl="8">
      <w:start w:val="1"/>
      <w:numFmt w:val="decimal"/>
      <w:pStyle w:val="berschrift9"/>
      <w:lvlText w:val="%1.%2.%3.%4.%5.%6.%7.%8.%9"/>
      <w:legacy w:legacy="1" w:legacySpace="144" w:legacyIndent="708"/>
      <w:lvlJc w:val="left"/>
      <w:pPr>
        <w:ind w:left="6372" w:hanging="708"/>
      </w:pPr>
    </w:lvl>
  </w:abstractNum>
  <w:abstractNum w:abstractNumId="11">
    <w:nsid w:val="06E000E1"/>
    <w:multiLevelType w:val="hybridMultilevel"/>
    <w:tmpl w:val="1506CD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E3E1521"/>
    <w:multiLevelType w:val="hybridMultilevel"/>
    <w:tmpl w:val="847AAB64"/>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3">
    <w:nsid w:val="16432C9E"/>
    <w:multiLevelType w:val="hybridMultilevel"/>
    <w:tmpl w:val="53C2C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9741D50"/>
    <w:multiLevelType w:val="hybridMultilevel"/>
    <w:tmpl w:val="A2D2FEB4"/>
    <w:lvl w:ilvl="0" w:tplc="5BEAA2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ABB37B9"/>
    <w:multiLevelType w:val="hybridMultilevel"/>
    <w:tmpl w:val="F72629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4B326FB"/>
    <w:multiLevelType w:val="hybridMultilevel"/>
    <w:tmpl w:val="4B706B52"/>
    <w:lvl w:ilvl="0" w:tplc="D5363074">
      <w:start w:val="1"/>
      <w:numFmt w:val="bullet"/>
      <w:lvlText w:val=""/>
      <w:lvlJc w:val="left"/>
      <w:pPr>
        <w:tabs>
          <w:tab w:val="num" w:pos="794"/>
        </w:tabs>
        <w:ind w:left="794" w:hanging="510"/>
      </w:pPr>
      <w:rPr>
        <w:rFonts w:ascii="Symbol" w:hAnsi="Symbol" w:hint="default"/>
      </w:rPr>
    </w:lvl>
    <w:lvl w:ilvl="1" w:tplc="04070003" w:tentative="1">
      <w:start w:val="1"/>
      <w:numFmt w:val="bullet"/>
      <w:lvlText w:val="o"/>
      <w:lvlJc w:val="left"/>
      <w:pPr>
        <w:tabs>
          <w:tab w:val="num" w:pos="322"/>
        </w:tabs>
        <w:ind w:left="322" w:hanging="360"/>
      </w:pPr>
      <w:rPr>
        <w:rFonts w:ascii="Courier New" w:hAnsi="Courier New" w:cs="Courier New" w:hint="default"/>
      </w:rPr>
    </w:lvl>
    <w:lvl w:ilvl="2" w:tplc="04070005" w:tentative="1">
      <w:start w:val="1"/>
      <w:numFmt w:val="bullet"/>
      <w:lvlText w:val=""/>
      <w:lvlJc w:val="left"/>
      <w:pPr>
        <w:tabs>
          <w:tab w:val="num" w:pos="1042"/>
        </w:tabs>
        <w:ind w:left="1042" w:hanging="360"/>
      </w:pPr>
      <w:rPr>
        <w:rFonts w:ascii="Wingdings" w:hAnsi="Wingdings" w:hint="default"/>
      </w:rPr>
    </w:lvl>
    <w:lvl w:ilvl="3" w:tplc="04070001" w:tentative="1">
      <w:start w:val="1"/>
      <w:numFmt w:val="bullet"/>
      <w:lvlText w:val=""/>
      <w:lvlJc w:val="left"/>
      <w:pPr>
        <w:tabs>
          <w:tab w:val="num" w:pos="1762"/>
        </w:tabs>
        <w:ind w:left="1762" w:hanging="360"/>
      </w:pPr>
      <w:rPr>
        <w:rFonts w:ascii="Symbol" w:hAnsi="Symbol" w:hint="default"/>
      </w:rPr>
    </w:lvl>
    <w:lvl w:ilvl="4" w:tplc="04070003" w:tentative="1">
      <w:start w:val="1"/>
      <w:numFmt w:val="bullet"/>
      <w:lvlText w:val="o"/>
      <w:lvlJc w:val="left"/>
      <w:pPr>
        <w:tabs>
          <w:tab w:val="num" w:pos="2482"/>
        </w:tabs>
        <w:ind w:left="2482" w:hanging="360"/>
      </w:pPr>
      <w:rPr>
        <w:rFonts w:ascii="Courier New" w:hAnsi="Courier New" w:cs="Courier New" w:hint="default"/>
      </w:rPr>
    </w:lvl>
    <w:lvl w:ilvl="5" w:tplc="04070005" w:tentative="1">
      <w:start w:val="1"/>
      <w:numFmt w:val="bullet"/>
      <w:lvlText w:val=""/>
      <w:lvlJc w:val="left"/>
      <w:pPr>
        <w:tabs>
          <w:tab w:val="num" w:pos="3202"/>
        </w:tabs>
        <w:ind w:left="3202" w:hanging="360"/>
      </w:pPr>
      <w:rPr>
        <w:rFonts w:ascii="Wingdings" w:hAnsi="Wingdings" w:hint="default"/>
      </w:rPr>
    </w:lvl>
    <w:lvl w:ilvl="6" w:tplc="04070001" w:tentative="1">
      <w:start w:val="1"/>
      <w:numFmt w:val="bullet"/>
      <w:lvlText w:val=""/>
      <w:lvlJc w:val="left"/>
      <w:pPr>
        <w:tabs>
          <w:tab w:val="num" w:pos="3922"/>
        </w:tabs>
        <w:ind w:left="3922" w:hanging="360"/>
      </w:pPr>
      <w:rPr>
        <w:rFonts w:ascii="Symbol" w:hAnsi="Symbol" w:hint="default"/>
      </w:rPr>
    </w:lvl>
    <w:lvl w:ilvl="7" w:tplc="04070003" w:tentative="1">
      <w:start w:val="1"/>
      <w:numFmt w:val="bullet"/>
      <w:lvlText w:val="o"/>
      <w:lvlJc w:val="left"/>
      <w:pPr>
        <w:tabs>
          <w:tab w:val="num" w:pos="4642"/>
        </w:tabs>
        <w:ind w:left="4642" w:hanging="360"/>
      </w:pPr>
      <w:rPr>
        <w:rFonts w:ascii="Courier New" w:hAnsi="Courier New" w:cs="Courier New" w:hint="default"/>
      </w:rPr>
    </w:lvl>
    <w:lvl w:ilvl="8" w:tplc="04070005" w:tentative="1">
      <w:start w:val="1"/>
      <w:numFmt w:val="bullet"/>
      <w:lvlText w:val=""/>
      <w:lvlJc w:val="left"/>
      <w:pPr>
        <w:tabs>
          <w:tab w:val="num" w:pos="5362"/>
        </w:tabs>
        <w:ind w:left="5362" w:hanging="360"/>
      </w:pPr>
      <w:rPr>
        <w:rFonts w:ascii="Wingdings" w:hAnsi="Wingdings" w:hint="default"/>
      </w:rPr>
    </w:lvl>
  </w:abstractNum>
  <w:abstractNum w:abstractNumId="17">
    <w:nsid w:val="25C64DBB"/>
    <w:multiLevelType w:val="hybridMultilevel"/>
    <w:tmpl w:val="A16EA6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25F6090B"/>
    <w:multiLevelType w:val="hybridMultilevel"/>
    <w:tmpl w:val="DDE671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A704205"/>
    <w:multiLevelType w:val="hybridMultilevel"/>
    <w:tmpl w:val="E35A922C"/>
    <w:lvl w:ilvl="0" w:tplc="04070005">
      <w:start w:val="1"/>
      <w:numFmt w:val="bullet"/>
      <w:lvlText w:val=""/>
      <w:lvlJc w:val="left"/>
      <w:pPr>
        <w:tabs>
          <w:tab w:val="num" w:pos="577"/>
        </w:tabs>
        <w:ind w:left="577" w:hanging="360"/>
      </w:pPr>
      <w:rPr>
        <w:rFonts w:ascii="Wingdings" w:hAnsi="Wingdings" w:hint="default"/>
      </w:rPr>
    </w:lvl>
    <w:lvl w:ilvl="1" w:tplc="04070003">
      <w:start w:val="1"/>
      <w:numFmt w:val="bullet"/>
      <w:lvlText w:val="o"/>
      <w:lvlJc w:val="left"/>
      <w:pPr>
        <w:tabs>
          <w:tab w:val="num" w:pos="1297"/>
        </w:tabs>
        <w:ind w:left="1297" w:hanging="360"/>
      </w:pPr>
      <w:rPr>
        <w:rFonts w:ascii="Courier New" w:hAnsi="Courier New" w:cs="Courier New" w:hint="default"/>
      </w:rPr>
    </w:lvl>
    <w:lvl w:ilvl="2" w:tplc="04070005" w:tentative="1">
      <w:start w:val="1"/>
      <w:numFmt w:val="bullet"/>
      <w:lvlText w:val=""/>
      <w:lvlJc w:val="left"/>
      <w:pPr>
        <w:tabs>
          <w:tab w:val="num" w:pos="2017"/>
        </w:tabs>
        <w:ind w:left="2017" w:hanging="360"/>
      </w:pPr>
      <w:rPr>
        <w:rFonts w:ascii="Wingdings" w:hAnsi="Wingdings" w:hint="default"/>
      </w:rPr>
    </w:lvl>
    <w:lvl w:ilvl="3" w:tplc="04070001" w:tentative="1">
      <w:start w:val="1"/>
      <w:numFmt w:val="bullet"/>
      <w:lvlText w:val=""/>
      <w:lvlJc w:val="left"/>
      <w:pPr>
        <w:tabs>
          <w:tab w:val="num" w:pos="2737"/>
        </w:tabs>
        <w:ind w:left="2737" w:hanging="360"/>
      </w:pPr>
      <w:rPr>
        <w:rFonts w:ascii="Symbol" w:hAnsi="Symbol" w:hint="default"/>
      </w:rPr>
    </w:lvl>
    <w:lvl w:ilvl="4" w:tplc="04070003" w:tentative="1">
      <w:start w:val="1"/>
      <w:numFmt w:val="bullet"/>
      <w:lvlText w:val="o"/>
      <w:lvlJc w:val="left"/>
      <w:pPr>
        <w:tabs>
          <w:tab w:val="num" w:pos="3457"/>
        </w:tabs>
        <w:ind w:left="3457" w:hanging="360"/>
      </w:pPr>
      <w:rPr>
        <w:rFonts w:ascii="Courier New" w:hAnsi="Courier New" w:cs="Courier New" w:hint="default"/>
      </w:rPr>
    </w:lvl>
    <w:lvl w:ilvl="5" w:tplc="04070005" w:tentative="1">
      <w:start w:val="1"/>
      <w:numFmt w:val="bullet"/>
      <w:lvlText w:val=""/>
      <w:lvlJc w:val="left"/>
      <w:pPr>
        <w:tabs>
          <w:tab w:val="num" w:pos="4177"/>
        </w:tabs>
        <w:ind w:left="4177" w:hanging="360"/>
      </w:pPr>
      <w:rPr>
        <w:rFonts w:ascii="Wingdings" w:hAnsi="Wingdings" w:hint="default"/>
      </w:rPr>
    </w:lvl>
    <w:lvl w:ilvl="6" w:tplc="04070001" w:tentative="1">
      <w:start w:val="1"/>
      <w:numFmt w:val="bullet"/>
      <w:lvlText w:val=""/>
      <w:lvlJc w:val="left"/>
      <w:pPr>
        <w:tabs>
          <w:tab w:val="num" w:pos="4897"/>
        </w:tabs>
        <w:ind w:left="4897" w:hanging="360"/>
      </w:pPr>
      <w:rPr>
        <w:rFonts w:ascii="Symbol" w:hAnsi="Symbol" w:hint="default"/>
      </w:rPr>
    </w:lvl>
    <w:lvl w:ilvl="7" w:tplc="04070003" w:tentative="1">
      <w:start w:val="1"/>
      <w:numFmt w:val="bullet"/>
      <w:lvlText w:val="o"/>
      <w:lvlJc w:val="left"/>
      <w:pPr>
        <w:tabs>
          <w:tab w:val="num" w:pos="5617"/>
        </w:tabs>
        <w:ind w:left="5617" w:hanging="360"/>
      </w:pPr>
      <w:rPr>
        <w:rFonts w:ascii="Courier New" w:hAnsi="Courier New" w:cs="Courier New" w:hint="default"/>
      </w:rPr>
    </w:lvl>
    <w:lvl w:ilvl="8" w:tplc="04070005" w:tentative="1">
      <w:start w:val="1"/>
      <w:numFmt w:val="bullet"/>
      <w:lvlText w:val=""/>
      <w:lvlJc w:val="left"/>
      <w:pPr>
        <w:tabs>
          <w:tab w:val="num" w:pos="6337"/>
        </w:tabs>
        <w:ind w:left="6337" w:hanging="360"/>
      </w:pPr>
      <w:rPr>
        <w:rFonts w:ascii="Wingdings" w:hAnsi="Wingdings" w:hint="default"/>
      </w:rPr>
    </w:lvl>
  </w:abstractNum>
  <w:abstractNum w:abstractNumId="20">
    <w:nsid w:val="337F54A5"/>
    <w:multiLevelType w:val="hybridMultilevel"/>
    <w:tmpl w:val="EDD4A7AC"/>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1">
    <w:nsid w:val="3AEB050A"/>
    <w:multiLevelType w:val="hybridMultilevel"/>
    <w:tmpl w:val="1D8498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D8F4978"/>
    <w:multiLevelType w:val="hybridMultilevel"/>
    <w:tmpl w:val="72407164"/>
    <w:lvl w:ilvl="0" w:tplc="04070003">
      <w:start w:val="1"/>
      <w:numFmt w:val="bullet"/>
      <w:lvlText w:val="o"/>
      <w:lvlJc w:val="left"/>
      <w:pPr>
        <w:tabs>
          <w:tab w:val="num" w:pos="1440"/>
        </w:tabs>
        <w:ind w:left="1440" w:hanging="360"/>
      </w:pPr>
      <w:rPr>
        <w:rFonts w:ascii="Courier New" w:hAnsi="Courier New" w:cs="Courier New"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3">
    <w:nsid w:val="428F1AAD"/>
    <w:multiLevelType w:val="hybridMultilevel"/>
    <w:tmpl w:val="E4F073E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nsid w:val="64513C26"/>
    <w:multiLevelType w:val="hybridMultilevel"/>
    <w:tmpl w:val="70803D70"/>
    <w:lvl w:ilvl="0" w:tplc="04070003">
      <w:start w:val="1"/>
      <w:numFmt w:val="bullet"/>
      <w:lvlText w:val="o"/>
      <w:lvlJc w:val="left"/>
      <w:pPr>
        <w:tabs>
          <w:tab w:val="num" w:pos="1440"/>
        </w:tabs>
        <w:ind w:left="1440" w:hanging="360"/>
      </w:pPr>
      <w:rPr>
        <w:rFonts w:ascii="Courier New" w:hAnsi="Courier New" w:cs="Courier New"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5">
    <w:nsid w:val="65012C89"/>
    <w:multiLevelType w:val="hybridMultilevel"/>
    <w:tmpl w:val="69401C5A"/>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abstractNum w:abstractNumId="26">
    <w:nsid w:val="65455153"/>
    <w:multiLevelType w:val="hybridMultilevel"/>
    <w:tmpl w:val="2E004684"/>
    <w:lvl w:ilvl="0" w:tplc="04070003">
      <w:start w:val="1"/>
      <w:numFmt w:val="bullet"/>
      <w:lvlText w:val="o"/>
      <w:lvlJc w:val="left"/>
      <w:pPr>
        <w:tabs>
          <w:tab w:val="num" w:pos="1440"/>
        </w:tabs>
        <w:ind w:left="1440" w:hanging="360"/>
      </w:pPr>
      <w:rPr>
        <w:rFonts w:ascii="Courier New" w:hAnsi="Courier New" w:cs="Courier New"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27">
    <w:nsid w:val="66EB0B93"/>
    <w:multiLevelType w:val="hybridMultilevel"/>
    <w:tmpl w:val="5D1EE3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B183981"/>
    <w:multiLevelType w:val="hybridMultilevel"/>
    <w:tmpl w:val="802EEB10"/>
    <w:lvl w:ilvl="0" w:tplc="04070005">
      <w:start w:val="1"/>
      <w:numFmt w:val="bullet"/>
      <w:lvlText w:val=""/>
      <w:lvlJc w:val="left"/>
      <w:pPr>
        <w:tabs>
          <w:tab w:val="num" w:pos="1004"/>
        </w:tabs>
        <w:ind w:left="1004" w:hanging="360"/>
      </w:pPr>
      <w:rPr>
        <w:rFonts w:ascii="Wingdings" w:hAnsi="Wingdings" w:hint="default"/>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26"/>
  </w:num>
  <w:num w:numId="3">
    <w:abstractNumId w:val="24"/>
  </w:num>
  <w:num w:numId="4">
    <w:abstractNumId w:val="22"/>
  </w:num>
  <w:num w:numId="5">
    <w:abstractNumId w:val="28"/>
  </w:num>
  <w:num w:numId="6">
    <w:abstractNumId w:val="20"/>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9"/>
  </w:num>
  <w:num w:numId="19">
    <w:abstractNumId w:val="16"/>
  </w:num>
  <w:num w:numId="20">
    <w:abstractNumId w:val="12"/>
  </w:num>
  <w:num w:numId="21">
    <w:abstractNumId w:val="10"/>
  </w:num>
  <w:num w:numId="22">
    <w:abstractNumId w:val="23"/>
  </w:num>
  <w:num w:numId="23">
    <w:abstractNumId w:val="14"/>
  </w:num>
  <w:num w:numId="24">
    <w:abstractNumId w:val="17"/>
  </w:num>
  <w:num w:numId="25">
    <w:abstractNumId w:val="27"/>
  </w:num>
  <w:num w:numId="26">
    <w:abstractNumId w:val="21"/>
  </w:num>
  <w:num w:numId="27">
    <w:abstractNumId w:val="15"/>
  </w:num>
  <w:num w:numId="28">
    <w:abstractNumId w:val="13"/>
  </w:num>
  <w:num w:numId="29">
    <w:abstractNumId w:val="11"/>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7AD"/>
    <w:rsid w:val="00003B14"/>
    <w:rsid w:val="00007B15"/>
    <w:rsid w:val="000307CB"/>
    <w:rsid w:val="00031185"/>
    <w:rsid w:val="00035AE8"/>
    <w:rsid w:val="000666B5"/>
    <w:rsid w:val="0007092A"/>
    <w:rsid w:val="00084755"/>
    <w:rsid w:val="00091A21"/>
    <w:rsid w:val="00094032"/>
    <w:rsid w:val="000A14BC"/>
    <w:rsid w:val="000A18E3"/>
    <w:rsid w:val="000A57C8"/>
    <w:rsid w:val="000A6509"/>
    <w:rsid w:val="000B07A0"/>
    <w:rsid w:val="000B3A20"/>
    <w:rsid w:val="000B61A7"/>
    <w:rsid w:val="000C54A1"/>
    <w:rsid w:val="000D4295"/>
    <w:rsid w:val="000D693B"/>
    <w:rsid w:val="000D778E"/>
    <w:rsid w:val="000E0F6A"/>
    <w:rsid w:val="000F35C2"/>
    <w:rsid w:val="000F3E48"/>
    <w:rsid w:val="00100BE0"/>
    <w:rsid w:val="00100E04"/>
    <w:rsid w:val="00103755"/>
    <w:rsid w:val="00110C3D"/>
    <w:rsid w:val="00113EEE"/>
    <w:rsid w:val="001143DA"/>
    <w:rsid w:val="00115161"/>
    <w:rsid w:val="0012384A"/>
    <w:rsid w:val="001250A0"/>
    <w:rsid w:val="001262DB"/>
    <w:rsid w:val="00131712"/>
    <w:rsid w:val="00135804"/>
    <w:rsid w:val="00135D16"/>
    <w:rsid w:val="00156596"/>
    <w:rsid w:val="001572A8"/>
    <w:rsid w:val="0016618C"/>
    <w:rsid w:val="00181B34"/>
    <w:rsid w:val="00185C76"/>
    <w:rsid w:val="0019050F"/>
    <w:rsid w:val="001913A4"/>
    <w:rsid w:val="00193EED"/>
    <w:rsid w:val="001A085B"/>
    <w:rsid w:val="001A3877"/>
    <w:rsid w:val="001A5503"/>
    <w:rsid w:val="001A7B1A"/>
    <w:rsid w:val="001B1D83"/>
    <w:rsid w:val="001B2A6D"/>
    <w:rsid w:val="001B427E"/>
    <w:rsid w:val="001B4FCD"/>
    <w:rsid w:val="001C1903"/>
    <w:rsid w:val="001C2BAA"/>
    <w:rsid w:val="001C647E"/>
    <w:rsid w:val="001C73EB"/>
    <w:rsid w:val="001D6B33"/>
    <w:rsid w:val="001E2C89"/>
    <w:rsid w:val="001E360C"/>
    <w:rsid w:val="00200EBE"/>
    <w:rsid w:val="00201991"/>
    <w:rsid w:val="00203876"/>
    <w:rsid w:val="00207075"/>
    <w:rsid w:val="00217BA7"/>
    <w:rsid w:val="002223BD"/>
    <w:rsid w:val="00246281"/>
    <w:rsid w:val="00251B1B"/>
    <w:rsid w:val="00252998"/>
    <w:rsid w:val="00256676"/>
    <w:rsid w:val="002670A6"/>
    <w:rsid w:val="002732C4"/>
    <w:rsid w:val="0027743E"/>
    <w:rsid w:val="00286FE0"/>
    <w:rsid w:val="00287507"/>
    <w:rsid w:val="00296B91"/>
    <w:rsid w:val="002A1CF5"/>
    <w:rsid w:val="002B02A9"/>
    <w:rsid w:val="002C0E52"/>
    <w:rsid w:val="002C41D1"/>
    <w:rsid w:val="002C5C6F"/>
    <w:rsid w:val="002D4A25"/>
    <w:rsid w:val="002E65A9"/>
    <w:rsid w:val="002F444E"/>
    <w:rsid w:val="002F7339"/>
    <w:rsid w:val="003041E8"/>
    <w:rsid w:val="00313747"/>
    <w:rsid w:val="0032362F"/>
    <w:rsid w:val="00333F42"/>
    <w:rsid w:val="003344F3"/>
    <w:rsid w:val="00335EDD"/>
    <w:rsid w:val="003377DB"/>
    <w:rsid w:val="00350720"/>
    <w:rsid w:val="00354374"/>
    <w:rsid w:val="00356029"/>
    <w:rsid w:val="003661EB"/>
    <w:rsid w:val="00372652"/>
    <w:rsid w:val="00375D6F"/>
    <w:rsid w:val="00380561"/>
    <w:rsid w:val="003826E8"/>
    <w:rsid w:val="0038696B"/>
    <w:rsid w:val="003A0A1D"/>
    <w:rsid w:val="003A754D"/>
    <w:rsid w:val="003B3A5F"/>
    <w:rsid w:val="003F01AB"/>
    <w:rsid w:val="003F133A"/>
    <w:rsid w:val="003F5DDE"/>
    <w:rsid w:val="0040501B"/>
    <w:rsid w:val="00407C3D"/>
    <w:rsid w:val="004126B1"/>
    <w:rsid w:val="00413705"/>
    <w:rsid w:val="004161AF"/>
    <w:rsid w:val="00422047"/>
    <w:rsid w:val="004250C0"/>
    <w:rsid w:val="0042622B"/>
    <w:rsid w:val="004262F1"/>
    <w:rsid w:val="004360D0"/>
    <w:rsid w:val="00436F0A"/>
    <w:rsid w:val="00440EBB"/>
    <w:rsid w:val="00444165"/>
    <w:rsid w:val="004471E9"/>
    <w:rsid w:val="00451988"/>
    <w:rsid w:val="0047444B"/>
    <w:rsid w:val="004767AD"/>
    <w:rsid w:val="00480690"/>
    <w:rsid w:val="00480A18"/>
    <w:rsid w:val="00494138"/>
    <w:rsid w:val="004A2E90"/>
    <w:rsid w:val="004A3287"/>
    <w:rsid w:val="004A582C"/>
    <w:rsid w:val="004A7E03"/>
    <w:rsid w:val="004B19C8"/>
    <w:rsid w:val="004B6421"/>
    <w:rsid w:val="004B6AD4"/>
    <w:rsid w:val="004C0D72"/>
    <w:rsid w:val="004C7151"/>
    <w:rsid w:val="004D2F66"/>
    <w:rsid w:val="004D5942"/>
    <w:rsid w:val="004E41BB"/>
    <w:rsid w:val="004E7934"/>
    <w:rsid w:val="004F0A77"/>
    <w:rsid w:val="004F1C20"/>
    <w:rsid w:val="00502EC6"/>
    <w:rsid w:val="0051316B"/>
    <w:rsid w:val="00514B6A"/>
    <w:rsid w:val="00524C1F"/>
    <w:rsid w:val="005368BA"/>
    <w:rsid w:val="005377DA"/>
    <w:rsid w:val="00542DF0"/>
    <w:rsid w:val="005507DC"/>
    <w:rsid w:val="005541D1"/>
    <w:rsid w:val="005567A6"/>
    <w:rsid w:val="0056470B"/>
    <w:rsid w:val="00584163"/>
    <w:rsid w:val="00584DFA"/>
    <w:rsid w:val="005858EB"/>
    <w:rsid w:val="005867C2"/>
    <w:rsid w:val="00590B55"/>
    <w:rsid w:val="00596136"/>
    <w:rsid w:val="005A6C80"/>
    <w:rsid w:val="005C10D3"/>
    <w:rsid w:val="005C681A"/>
    <w:rsid w:val="005D0105"/>
    <w:rsid w:val="005E09EC"/>
    <w:rsid w:val="005E160F"/>
    <w:rsid w:val="005E6E82"/>
    <w:rsid w:val="0061071D"/>
    <w:rsid w:val="0061147F"/>
    <w:rsid w:val="00615422"/>
    <w:rsid w:val="00617F3C"/>
    <w:rsid w:val="006237DB"/>
    <w:rsid w:val="006277D3"/>
    <w:rsid w:val="00631715"/>
    <w:rsid w:val="00637193"/>
    <w:rsid w:val="00642C46"/>
    <w:rsid w:val="00647058"/>
    <w:rsid w:val="00652399"/>
    <w:rsid w:val="00661358"/>
    <w:rsid w:val="00665C9E"/>
    <w:rsid w:val="0067135B"/>
    <w:rsid w:val="0067401F"/>
    <w:rsid w:val="00677E36"/>
    <w:rsid w:val="0068199E"/>
    <w:rsid w:val="006919C5"/>
    <w:rsid w:val="00691CAD"/>
    <w:rsid w:val="006A044F"/>
    <w:rsid w:val="006A4DD5"/>
    <w:rsid w:val="006A7E4F"/>
    <w:rsid w:val="006C0AEB"/>
    <w:rsid w:val="006C3D4F"/>
    <w:rsid w:val="006D1D69"/>
    <w:rsid w:val="006E1103"/>
    <w:rsid w:val="006E3711"/>
    <w:rsid w:val="006E7DBE"/>
    <w:rsid w:val="00700A1F"/>
    <w:rsid w:val="00704738"/>
    <w:rsid w:val="00710E0D"/>
    <w:rsid w:val="00716774"/>
    <w:rsid w:val="00723859"/>
    <w:rsid w:val="00723938"/>
    <w:rsid w:val="00725439"/>
    <w:rsid w:val="007315D9"/>
    <w:rsid w:val="007319C6"/>
    <w:rsid w:val="007335E5"/>
    <w:rsid w:val="00742C1E"/>
    <w:rsid w:val="00746A1E"/>
    <w:rsid w:val="00762216"/>
    <w:rsid w:val="00767921"/>
    <w:rsid w:val="007742EE"/>
    <w:rsid w:val="00775B78"/>
    <w:rsid w:val="00777ED8"/>
    <w:rsid w:val="00782EC6"/>
    <w:rsid w:val="00790E62"/>
    <w:rsid w:val="00797735"/>
    <w:rsid w:val="00797CC8"/>
    <w:rsid w:val="007A2E8B"/>
    <w:rsid w:val="007A7B53"/>
    <w:rsid w:val="007B2C93"/>
    <w:rsid w:val="007C35E5"/>
    <w:rsid w:val="007D2446"/>
    <w:rsid w:val="007D2943"/>
    <w:rsid w:val="007E7442"/>
    <w:rsid w:val="007F04F5"/>
    <w:rsid w:val="007F4964"/>
    <w:rsid w:val="008011F3"/>
    <w:rsid w:val="00807690"/>
    <w:rsid w:val="00814778"/>
    <w:rsid w:val="00816A14"/>
    <w:rsid w:val="00822D2C"/>
    <w:rsid w:val="00823917"/>
    <w:rsid w:val="00824836"/>
    <w:rsid w:val="008317F2"/>
    <w:rsid w:val="00831A96"/>
    <w:rsid w:val="00844A76"/>
    <w:rsid w:val="00855BE3"/>
    <w:rsid w:val="0086133E"/>
    <w:rsid w:val="008618FC"/>
    <w:rsid w:val="00871ACD"/>
    <w:rsid w:val="00872721"/>
    <w:rsid w:val="0087511C"/>
    <w:rsid w:val="008831C8"/>
    <w:rsid w:val="00883E1E"/>
    <w:rsid w:val="00893CF1"/>
    <w:rsid w:val="008A024D"/>
    <w:rsid w:val="008A2EAB"/>
    <w:rsid w:val="008A751E"/>
    <w:rsid w:val="008B66A5"/>
    <w:rsid w:val="008C18AA"/>
    <w:rsid w:val="008D7A16"/>
    <w:rsid w:val="008D7CD8"/>
    <w:rsid w:val="008E06DB"/>
    <w:rsid w:val="008E5C6E"/>
    <w:rsid w:val="008E73E2"/>
    <w:rsid w:val="008F1960"/>
    <w:rsid w:val="008F330E"/>
    <w:rsid w:val="008F4ADD"/>
    <w:rsid w:val="008F611E"/>
    <w:rsid w:val="008F6D23"/>
    <w:rsid w:val="0090498A"/>
    <w:rsid w:val="009178FD"/>
    <w:rsid w:val="00921D7C"/>
    <w:rsid w:val="00921DCD"/>
    <w:rsid w:val="00922B19"/>
    <w:rsid w:val="009320C4"/>
    <w:rsid w:val="00936BCE"/>
    <w:rsid w:val="00941A9D"/>
    <w:rsid w:val="00941ECB"/>
    <w:rsid w:val="0094282E"/>
    <w:rsid w:val="00946DC4"/>
    <w:rsid w:val="00947971"/>
    <w:rsid w:val="00950052"/>
    <w:rsid w:val="009515CA"/>
    <w:rsid w:val="00951624"/>
    <w:rsid w:val="009654DC"/>
    <w:rsid w:val="0099273E"/>
    <w:rsid w:val="009A39B9"/>
    <w:rsid w:val="009B0E55"/>
    <w:rsid w:val="009B46D5"/>
    <w:rsid w:val="009B54FB"/>
    <w:rsid w:val="009B743A"/>
    <w:rsid w:val="009B76E7"/>
    <w:rsid w:val="009C6C55"/>
    <w:rsid w:val="009D561B"/>
    <w:rsid w:val="009E04A3"/>
    <w:rsid w:val="009E0C03"/>
    <w:rsid w:val="009E1B82"/>
    <w:rsid w:val="009E53DA"/>
    <w:rsid w:val="009E596D"/>
    <w:rsid w:val="009E6964"/>
    <w:rsid w:val="009F3073"/>
    <w:rsid w:val="00A03E96"/>
    <w:rsid w:val="00A1103C"/>
    <w:rsid w:val="00A12ED3"/>
    <w:rsid w:val="00A176DC"/>
    <w:rsid w:val="00A20779"/>
    <w:rsid w:val="00A225E4"/>
    <w:rsid w:val="00A25977"/>
    <w:rsid w:val="00A30003"/>
    <w:rsid w:val="00A301DA"/>
    <w:rsid w:val="00A31415"/>
    <w:rsid w:val="00A46909"/>
    <w:rsid w:val="00A5326C"/>
    <w:rsid w:val="00A63E5D"/>
    <w:rsid w:val="00A64827"/>
    <w:rsid w:val="00A74104"/>
    <w:rsid w:val="00A76CE7"/>
    <w:rsid w:val="00A80D53"/>
    <w:rsid w:val="00AA0245"/>
    <w:rsid w:val="00AA03B0"/>
    <w:rsid w:val="00AA121D"/>
    <w:rsid w:val="00AA630C"/>
    <w:rsid w:val="00AB0046"/>
    <w:rsid w:val="00AB12AA"/>
    <w:rsid w:val="00AB6F6A"/>
    <w:rsid w:val="00AB7E95"/>
    <w:rsid w:val="00AC0666"/>
    <w:rsid w:val="00AC3609"/>
    <w:rsid w:val="00AC3F36"/>
    <w:rsid w:val="00AC401F"/>
    <w:rsid w:val="00AE50E1"/>
    <w:rsid w:val="00AF04C2"/>
    <w:rsid w:val="00B102A7"/>
    <w:rsid w:val="00B10385"/>
    <w:rsid w:val="00B11439"/>
    <w:rsid w:val="00B134F1"/>
    <w:rsid w:val="00B15712"/>
    <w:rsid w:val="00B16D77"/>
    <w:rsid w:val="00B32801"/>
    <w:rsid w:val="00B444F1"/>
    <w:rsid w:val="00B534EF"/>
    <w:rsid w:val="00B85E23"/>
    <w:rsid w:val="00B86829"/>
    <w:rsid w:val="00B91B02"/>
    <w:rsid w:val="00BA412E"/>
    <w:rsid w:val="00BA7B81"/>
    <w:rsid w:val="00BC28AC"/>
    <w:rsid w:val="00BC56CC"/>
    <w:rsid w:val="00BD39A2"/>
    <w:rsid w:val="00BD479C"/>
    <w:rsid w:val="00BE13F8"/>
    <w:rsid w:val="00BF174D"/>
    <w:rsid w:val="00BF35AF"/>
    <w:rsid w:val="00BF49BF"/>
    <w:rsid w:val="00BF5BB0"/>
    <w:rsid w:val="00BF71F1"/>
    <w:rsid w:val="00C023F9"/>
    <w:rsid w:val="00C03E38"/>
    <w:rsid w:val="00C126CC"/>
    <w:rsid w:val="00C25F7A"/>
    <w:rsid w:val="00C33F44"/>
    <w:rsid w:val="00C3499C"/>
    <w:rsid w:val="00C37DB0"/>
    <w:rsid w:val="00C40D3F"/>
    <w:rsid w:val="00C4287B"/>
    <w:rsid w:val="00C50866"/>
    <w:rsid w:val="00C655FE"/>
    <w:rsid w:val="00C73605"/>
    <w:rsid w:val="00C745D0"/>
    <w:rsid w:val="00C82473"/>
    <w:rsid w:val="00CA026C"/>
    <w:rsid w:val="00CB196A"/>
    <w:rsid w:val="00CB50A4"/>
    <w:rsid w:val="00CB6DC5"/>
    <w:rsid w:val="00CC16AC"/>
    <w:rsid w:val="00CC6178"/>
    <w:rsid w:val="00CD350B"/>
    <w:rsid w:val="00CD5815"/>
    <w:rsid w:val="00CE0535"/>
    <w:rsid w:val="00CF009B"/>
    <w:rsid w:val="00CF0E77"/>
    <w:rsid w:val="00CF0FBB"/>
    <w:rsid w:val="00CF3C58"/>
    <w:rsid w:val="00D07FA2"/>
    <w:rsid w:val="00D101FD"/>
    <w:rsid w:val="00D13DB7"/>
    <w:rsid w:val="00D2407F"/>
    <w:rsid w:val="00D26DC2"/>
    <w:rsid w:val="00D27C21"/>
    <w:rsid w:val="00D44DF5"/>
    <w:rsid w:val="00D54FD6"/>
    <w:rsid w:val="00D566BD"/>
    <w:rsid w:val="00D67CDE"/>
    <w:rsid w:val="00D71605"/>
    <w:rsid w:val="00D75C5E"/>
    <w:rsid w:val="00D77066"/>
    <w:rsid w:val="00D953BD"/>
    <w:rsid w:val="00DA2DB4"/>
    <w:rsid w:val="00DA4669"/>
    <w:rsid w:val="00DA5A00"/>
    <w:rsid w:val="00DC0791"/>
    <w:rsid w:val="00DC4D97"/>
    <w:rsid w:val="00DC7A6D"/>
    <w:rsid w:val="00DD3FB1"/>
    <w:rsid w:val="00DE2462"/>
    <w:rsid w:val="00DE42E8"/>
    <w:rsid w:val="00DE6599"/>
    <w:rsid w:val="00DF56F2"/>
    <w:rsid w:val="00DF604D"/>
    <w:rsid w:val="00DF72B3"/>
    <w:rsid w:val="00E10FE4"/>
    <w:rsid w:val="00E11378"/>
    <w:rsid w:val="00E1508A"/>
    <w:rsid w:val="00E2173B"/>
    <w:rsid w:val="00E242AB"/>
    <w:rsid w:val="00E31231"/>
    <w:rsid w:val="00E328C5"/>
    <w:rsid w:val="00E33A52"/>
    <w:rsid w:val="00E37AC0"/>
    <w:rsid w:val="00E410C3"/>
    <w:rsid w:val="00E462C4"/>
    <w:rsid w:val="00E904D9"/>
    <w:rsid w:val="00E946C1"/>
    <w:rsid w:val="00EA2B5F"/>
    <w:rsid w:val="00EB00AE"/>
    <w:rsid w:val="00EB1900"/>
    <w:rsid w:val="00EB4A28"/>
    <w:rsid w:val="00EC099A"/>
    <w:rsid w:val="00EC4C89"/>
    <w:rsid w:val="00ED69C2"/>
    <w:rsid w:val="00ED69C8"/>
    <w:rsid w:val="00EE0C51"/>
    <w:rsid w:val="00EE25FE"/>
    <w:rsid w:val="00EE2742"/>
    <w:rsid w:val="00EE37D1"/>
    <w:rsid w:val="00EE42F1"/>
    <w:rsid w:val="00EE6FBD"/>
    <w:rsid w:val="00EE7949"/>
    <w:rsid w:val="00F00E11"/>
    <w:rsid w:val="00F03814"/>
    <w:rsid w:val="00F10E59"/>
    <w:rsid w:val="00F16E34"/>
    <w:rsid w:val="00F21E4C"/>
    <w:rsid w:val="00F22F03"/>
    <w:rsid w:val="00F44E30"/>
    <w:rsid w:val="00F47287"/>
    <w:rsid w:val="00F5217E"/>
    <w:rsid w:val="00F54024"/>
    <w:rsid w:val="00F57EC0"/>
    <w:rsid w:val="00F61655"/>
    <w:rsid w:val="00F73969"/>
    <w:rsid w:val="00F73DDB"/>
    <w:rsid w:val="00F91E49"/>
    <w:rsid w:val="00FA0F0F"/>
    <w:rsid w:val="00FA3AA1"/>
    <w:rsid w:val="00FA6763"/>
    <w:rsid w:val="00FB0AF6"/>
    <w:rsid w:val="00FC7650"/>
    <w:rsid w:val="00FD12A3"/>
    <w:rsid w:val="00FD1DD8"/>
    <w:rsid w:val="00FD2468"/>
    <w:rsid w:val="00FD5869"/>
    <w:rsid w:val="00FD733B"/>
    <w:rsid w:val="00FE5E5F"/>
    <w:rsid w:val="00FE620E"/>
    <w:rsid w:val="00FF176A"/>
    <w:rsid w:val="00FF52B8"/>
    <w:rsid w:val="00FF5966"/>
    <w:rsid w:val="00FF6D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7DBD889"/>
  <w15:docId w15:val="{889788CE-5792-4F16-8FE2-BDD975BC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rsid w:val="004767AD"/>
    <w:pPr>
      <w:keepNext/>
      <w:numPr>
        <w:numId w:val="1"/>
      </w:numPr>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4767AD"/>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link w:val="berschrift3Zchn"/>
    <w:qFormat/>
    <w:rsid w:val="004767AD"/>
    <w:pPr>
      <w:keepNext/>
      <w:numPr>
        <w:ilvl w:val="2"/>
        <w:numId w:val="1"/>
      </w:numPr>
      <w:spacing w:before="240" w:after="60"/>
      <w:outlineLvl w:val="2"/>
    </w:pPr>
    <w:rPr>
      <w:rFonts w:cs="Arial"/>
      <w:b/>
      <w:bCs/>
      <w:sz w:val="26"/>
      <w:szCs w:val="26"/>
    </w:rPr>
  </w:style>
  <w:style w:type="paragraph" w:styleId="berschrift4">
    <w:name w:val="heading 4"/>
    <w:basedOn w:val="Standard"/>
    <w:next w:val="Standard"/>
    <w:qFormat/>
    <w:rsid w:val="004767AD"/>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4767AD"/>
    <w:pPr>
      <w:numPr>
        <w:ilvl w:val="4"/>
        <w:numId w:val="1"/>
      </w:numPr>
      <w:spacing w:before="240" w:after="60"/>
      <w:outlineLvl w:val="4"/>
    </w:pPr>
    <w:rPr>
      <w:b/>
      <w:bCs/>
      <w:i/>
      <w:iCs/>
      <w:sz w:val="26"/>
      <w:szCs w:val="26"/>
    </w:rPr>
  </w:style>
  <w:style w:type="paragraph" w:styleId="berschrift6">
    <w:name w:val="heading 6"/>
    <w:basedOn w:val="Standard"/>
    <w:next w:val="Standard"/>
    <w:qFormat/>
    <w:rsid w:val="004767AD"/>
    <w:pPr>
      <w:numPr>
        <w:ilvl w:val="5"/>
        <w:numId w:val="1"/>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4767AD"/>
    <w:pPr>
      <w:numPr>
        <w:ilvl w:val="6"/>
        <w:numId w:val="1"/>
      </w:numPr>
      <w:spacing w:before="240" w:after="60"/>
      <w:outlineLvl w:val="6"/>
    </w:pPr>
    <w:rPr>
      <w:rFonts w:ascii="Times New Roman" w:hAnsi="Times New Roman"/>
      <w:szCs w:val="24"/>
    </w:rPr>
  </w:style>
  <w:style w:type="paragraph" w:styleId="berschrift8">
    <w:name w:val="heading 8"/>
    <w:basedOn w:val="Standard"/>
    <w:next w:val="Standard"/>
    <w:qFormat/>
    <w:rsid w:val="004767AD"/>
    <w:pPr>
      <w:numPr>
        <w:ilvl w:val="7"/>
        <w:numId w:val="1"/>
      </w:numPr>
      <w:spacing w:before="240" w:after="60"/>
      <w:outlineLvl w:val="7"/>
    </w:pPr>
    <w:rPr>
      <w:rFonts w:ascii="Times New Roman" w:hAnsi="Times New Roman"/>
      <w:i/>
      <w:iCs/>
      <w:szCs w:val="24"/>
    </w:rPr>
  </w:style>
  <w:style w:type="paragraph" w:styleId="berschrift9">
    <w:name w:val="heading 9"/>
    <w:basedOn w:val="Standard"/>
    <w:next w:val="Standard"/>
    <w:qFormat/>
    <w:rsid w:val="004767A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character" w:styleId="Seitenzahl">
    <w:name w:val="page number"/>
    <w:basedOn w:val="Absatz-Standardschriftart"/>
    <w:rsid w:val="004767AD"/>
  </w:style>
  <w:style w:type="character" w:customStyle="1" w:styleId="berschrift2Zchn">
    <w:name w:val="Überschrift 2 Zchn"/>
    <w:basedOn w:val="Absatz-Standardschriftart"/>
    <w:link w:val="berschrift2"/>
    <w:rsid w:val="004767AD"/>
    <w:rPr>
      <w:rFonts w:ascii="Arial" w:hAnsi="Arial" w:cs="Arial"/>
      <w:b/>
      <w:bCs/>
      <w:i/>
      <w:iCs/>
      <w:sz w:val="28"/>
      <w:szCs w:val="28"/>
      <w:lang w:val="de-DE" w:eastAsia="de-DE" w:bidi="ar-SA"/>
    </w:rPr>
  </w:style>
  <w:style w:type="paragraph" w:styleId="Listenfortsetzung4">
    <w:name w:val="List Continue 4"/>
    <w:basedOn w:val="Standard"/>
    <w:rsid w:val="004767AD"/>
    <w:pPr>
      <w:overflowPunct/>
      <w:autoSpaceDE/>
      <w:autoSpaceDN/>
      <w:adjustRightInd/>
      <w:spacing w:after="120"/>
      <w:ind w:left="1132"/>
      <w:textAlignment w:val="auto"/>
    </w:pPr>
    <w:rPr>
      <w:snapToGrid w:val="0"/>
    </w:rPr>
  </w:style>
  <w:style w:type="paragraph" w:styleId="Sprechblasentext">
    <w:name w:val="Balloon Text"/>
    <w:basedOn w:val="Standard"/>
    <w:semiHidden/>
    <w:rsid w:val="009B46D5"/>
    <w:rPr>
      <w:rFonts w:ascii="Tahoma" w:hAnsi="Tahoma" w:cs="Tahoma"/>
      <w:sz w:val="16"/>
      <w:szCs w:val="16"/>
    </w:rPr>
  </w:style>
  <w:style w:type="paragraph" w:styleId="Listenabsatz">
    <w:name w:val="List Paragraph"/>
    <w:basedOn w:val="Standard"/>
    <w:uiPriority w:val="34"/>
    <w:qFormat/>
    <w:rsid w:val="00252998"/>
    <w:pPr>
      <w:ind w:left="720"/>
      <w:contextualSpacing/>
    </w:pPr>
  </w:style>
  <w:style w:type="character" w:styleId="Kommentarzeichen">
    <w:name w:val="annotation reference"/>
    <w:basedOn w:val="Absatz-Standardschriftart"/>
    <w:rsid w:val="00A30003"/>
    <w:rPr>
      <w:sz w:val="16"/>
      <w:szCs w:val="16"/>
    </w:rPr>
  </w:style>
  <w:style w:type="paragraph" w:styleId="Kommentartext">
    <w:name w:val="annotation text"/>
    <w:basedOn w:val="Standard"/>
    <w:link w:val="KommentartextZchn"/>
    <w:rsid w:val="00A30003"/>
    <w:rPr>
      <w:sz w:val="20"/>
    </w:rPr>
  </w:style>
  <w:style w:type="character" w:customStyle="1" w:styleId="KommentartextZchn">
    <w:name w:val="Kommentartext Zchn"/>
    <w:basedOn w:val="Absatz-Standardschriftart"/>
    <w:link w:val="Kommentartext"/>
    <w:rsid w:val="00A30003"/>
    <w:rPr>
      <w:rFonts w:ascii="Arial" w:hAnsi="Arial"/>
    </w:rPr>
  </w:style>
  <w:style w:type="paragraph" w:styleId="Kommentarthema">
    <w:name w:val="annotation subject"/>
    <w:basedOn w:val="Kommentartext"/>
    <w:next w:val="Kommentartext"/>
    <w:link w:val="KommentarthemaZchn"/>
    <w:rsid w:val="00A30003"/>
    <w:rPr>
      <w:b/>
      <w:bCs/>
    </w:rPr>
  </w:style>
  <w:style w:type="character" w:customStyle="1" w:styleId="KommentarthemaZchn">
    <w:name w:val="Kommentarthema Zchn"/>
    <w:basedOn w:val="KommentartextZchn"/>
    <w:link w:val="Kommentarthema"/>
    <w:rsid w:val="00A30003"/>
    <w:rPr>
      <w:rFonts w:ascii="Arial" w:hAnsi="Arial"/>
      <w:b/>
      <w:bCs/>
    </w:rPr>
  </w:style>
  <w:style w:type="table" w:styleId="Tabellenraster">
    <w:name w:val="Table Grid"/>
    <w:basedOn w:val="NormaleTabelle"/>
    <w:rsid w:val="00596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3Zchn">
    <w:name w:val="Überschrift 3 Zchn"/>
    <w:basedOn w:val="Absatz-Standardschriftart"/>
    <w:link w:val="berschrift3"/>
    <w:rsid w:val="009F3073"/>
    <w:rPr>
      <w:rFonts w:ascii="Arial" w:hAnsi="Arial" w:cs="Arial"/>
      <w:b/>
      <w:bCs/>
      <w:sz w:val="26"/>
      <w:szCs w:val="26"/>
    </w:rPr>
  </w:style>
  <w:style w:type="paragraph" w:styleId="Inhaltsverzeichnisberschrift">
    <w:name w:val="TOC Heading"/>
    <w:basedOn w:val="berschrift1"/>
    <w:next w:val="Standard"/>
    <w:uiPriority w:val="39"/>
    <w:semiHidden/>
    <w:unhideWhenUsed/>
    <w:qFormat/>
    <w:rsid w:val="00921D7C"/>
    <w:pPr>
      <w:keepLines/>
      <w:numPr>
        <w:numId w:val="0"/>
      </w:numPr>
      <w:overflowPunct/>
      <w:autoSpaceDE/>
      <w:autoSpaceDN/>
      <w:adjustRightInd/>
      <w:spacing w:before="480" w:after="0" w:line="276" w:lineRule="auto"/>
      <w:textAlignment w:val="auto"/>
      <w:outlineLvl w:val="9"/>
    </w:pPr>
    <w:rPr>
      <w:rFonts w:asciiTheme="majorHAnsi" w:eastAsiaTheme="majorEastAsia" w:hAnsiTheme="majorHAnsi" w:cstheme="majorBidi"/>
      <w:color w:val="2E74B5" w:themeColor="accent1" w:themeShade="BF"/>
      <w:kern w:val="0"/>
      <w:sz w:val="28"/>
      <w:szCs w:val="28"/>
    </w:rPr>
  </w:style>
  <w:style w:type="paragraph" w:styleId="Verzeichnis1">
    <w:name w:val="toc 1"/>
    <w:basedOn w:val="Standard"/>
    <w:next w:val="Standard"/>
    <w:autoRedefine/>
    <w:uiPriority w:val="39"/>
    <w:rsid w:val="00921D7C"/>
    <w:pPr>
      <w:spacing w:after="100"/>
    </w:pPr>
  </w:style>
  <w:style w:type="paragraph" w:styleId="Verzeichnis2">
    <w:name w:val="toc 2"/>
    <w:basedOn w:val="Standard"/>
    <w:next w:val="Standard"/>
    <w:autoRedefine/>
    <w:uiPriority w:val="39"/>
    <w:rsid w:val="00921D7C"/>
    <w:pPr>
      <w:spacing w:after="100"/>
      <w:ind w:left="240"/>
    </w:pPr>
  </w:style>
  <w:style w:type="paragraph" w:styleId="Verzeichnis3">
    <w:name w:val="toc 3"/>
    <w:basedOn w:val="Standard"/>
    <w:next w:val="Standard"/>
    <w:autoRedefine/>
    <w:uiPriority w:val="39"/>
    <w:rsid w:val="00921D7C"/>
    <w:pPr>
      <w:spacing w:after="100"/>
      <w:ind w:left="480"/>
    </w:pPr>
  </w:style>
  <w:style w:type="character" w:styleId="Hyperlink">
    <w:name w:val="Hyperlink"/>
    <w:basedOn w:val="Absatz-Standardschriftart"/>
    <w:uiPriority w:val="99"/>
    <w:unhideWhenUsed/>
    <w:rsid w:val="00921D7C"/>
    <w:rPr>
      <w:color w:val="0563C1" w:themeColor="hyperlink"/>
      <w:u w:val="single"/>
    </w:rPr>
  </w:style>
  <w:style w:type="paragraph" w:styleId="berarbeitung">
    <w:name w:val="Revision"/>
    <w:hidden/>
    <w:uiPriority w:val="99"/>
    <w:semiHidden/>
    <w:rsid w:val="00691CA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66CCB-BF8A-45BF-8037-67CD04947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3285</Words>
  <Characters>20699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PLAN NACH § 41 FLURBG</vt:lpstr>
    </vt:vector>
  </TitlesOfParts>
  <Company>DLR Westerwald-Osteifel</Company>
  <LinksUpToDate>false</LinksUpToDate>
  <CharactersWithSpaces>23937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NACH § 41 FLURBG</dc:title>
  <dc:subject>e</dc:subject>
  <dc:creator>Dominik Hüsch</dc:creator>
  <cp:keywords>81112-HA6.2.</cp:keywords>
  <dc:description>_x000d_
</dc:description>
  <cp:lastModifiedBy>Heiko Stumm</cp:lastModifiedBy>
  <cp:revision>27</cp:revision>
  <cp:lastPrinted>2019-04-29T06:35:00Z</cp:lastPrinted>
  <dcterms:created xsi:type="dcterms:W3CDTF">2019-04-03T05:53:00Z</dcterms:created>
  <dcterms:modified xsi:type="dcterms:W3CDTF">2019-05-03T07:28:00Z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1</vt:lpwstr>
  </property>
  <property fmtid="{D5CDD505-2E9C-101B-9397-08002B2CF9AE}" pid="3" name="VOSY_History">
    <vt:lpwstr>29991</vt:lpwstr>
  </property>
</Properties>
</file>